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3637" w14:textId="77777777" w:rsidR="00C173CB" w:rsidRPr="00007D10" w:rsidRDefault="00C173CB" w:rsidP="00C173CB">
      <w:pPr>
        <w:jc w:val="center"/>
        <w:rPr>
          <w:b/>
          <w:bCs/>
          <w:sz w:val="36"/>
          <w:szCs w:val="36"/>
        </w:rPr>
      </w:pPr>
      <w:r w:rsidRPr="00007D10">
        <w:rPr>
          <w:b/>
          <w:bCs/>
          <w:sz w:val="36"/>
          <w:szCs w:val="36"/>
        </w:rPr>
        <w:t>ZAKRES ZMIAN LSR 2014-2020</w:t>
      </w:r>
    </w:p>
    <w:p w14:paraId="3536D704" w14:textId="033157E5" w:rsidR="00C173CB" w:rsidRPr="00BD7825" w:rsidRDefault="00BF08CF" w:rsidP="00C173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10/</w:t>
      </w:r>
      <w:r w:rsidR="00C173CB" w:rsidRPr="00BD7825">
        <w:rPr>
          <w:b/>
          <w:bCs/>
          <w:sz w:val="32"/>
          <w:szCs w:val="32"/>
        </w:rPr>
        <w:t xml:space="preserve">2021 </w:t>
      </w:r>
    </w:p>
    <w:p w14:paraId="3407AFFA" w14:textId="0533D150" w:rsidR="00BF08CF" w:rsidRPr="009424E8" w:rsidRDefault="00BF08CF" w:rsidP="009424E8">
      <w:pPr>
        <w:jc w:val="both"/>
        <w:rPr>
          <w:bCs/>
        </w:rPr>
      </w:pPr>
      <w:r w:rsidRPr="009424E8">
        <w:rPr>
          <w:bCs/>
        </w:rPr>
        <w:t xml:space="preserve">W związku z kończącym się okresem programowym perspektywy 2014–2020, w powiązaniu </w:t>
      </w:r>
      <w:r w:rsidR="009424E8">
        <w:rPr>
          <w:bCs/>
        </w:rPr>
        <w:br/>
      </w:r>
      <w:r w:rsidRPr="009424E8">
        <w:rPr>
          <w:bCs/>
        </w:rPr>
        <w:t>z planami Stowarzyszenia PLGR dotyczącymi utworzenia w ramach aktualnej LSR 2014-2020 „Nadbałtyckiego Uniwersytetu Ludowego” po uzyskaniu zgody Instytucji Zarządzającej zwiększamy w ramach LSR pulę środków na projekty współpracy do poziomu 8% poprzez zwiększenie alokacji przedsięwzięcia 1.3.4 o 560 000 zł.</w:t>
      </w:r>
    </w:p>
    <w:p w14:paraId="08E51A76" w14:textId="614CDECA" w:rsidR="00BF08CF" w:rsidRPr="009424E8" w:rsidRDefault="00BF08CF" w:rsidP="009424E8">
      <w:pPr>
        <w:jc w:val="both"/>
        <w:rPr>
          <w:bCs/>
        </w:rPr>
      </w:pPr>
      <w:r w:rsidRPr="009424E8">
        <w:rPr>
          <w:bCs/>
        </w:rPr>
        <w:t xml:space="preserve">PLGR wykorzystało w ramach naborów o numerze od 56 do 60 środki z „przeliczeń kursu euro”, </w:t>
      </w:r>
      <w:r w:rsidR="009424E8">
        <w:rPr>
          <w:bCs/>
        </w:rPr>
        <w:br/>
      </w:r>
      <w:r w:rsidRPr="009424E8">
        <w:rPr>
          <w:bCs/>
        </w:rPr>
        <w:t xml:space="preserve">a same nabory opiewały na przeszło 4 miliony złotych. Z bieżących informacji z Samorządu Województwa Pomorskiego wynika, iż w międzyczasie pojawiały się nowe wolne środki (uwolnione </w:t>
      </w:r>
      <w:r w:rsidR="009424E8">
        <w:rPr>
          <w:bCs/>
        </w:rPr>
        <w:br/>
      </w:r>
      <w:r w:rsidRPr="009424E8">
        <w:rPr>
          <w:bCs/>
        </w:rPr>
        <w:t>z racji rozliczeń projektów, rezygnacji beneficjentów czy też ponownego przeliczenia kursu euro)</w:t>
      </w:r>
    </w:p>
    <w:p w14:paraId="5834DD42" w14:textId="77777777" w:rsidR="00BF08CF" w:rsidRPr="009424E8" w:rsidRDefault="00BF08CF" w:rsidP="009424E8">
      <w:pPr>
        <w:jc w:val="both"/>
        <w:rPr>
          <w:bCs/>
        </w:rPr>
      </w:pPr>
    </w:p>
    <w:p w14:paraId="007776F6" w14:textId="5EF6DACC" w:rsidR="00BF08CF" w:rsidRPr="009424E8" w:rsidRDefault="00BF08CF" w:rsidP="009424E8">
      <w:pPr>
        <w:jc w:val="both"/>
        <w:rPr>
          <w:bCs/>
        </w:rPr>
      </w:pPr>
      <w:r w:rsidRPr="009424E8">
        <w:rPr>
          <w:bCs/>
        </w:rPr>
        <w:t xml:space="preserve">Celem efektywnego wykorzystania środków, a także zagwarantowania ich alokacji na obszarze PLGR, niniejszą zmianą przenosimy część z uwolnionych środków w ramach działania 4.2 na sfinansowanie projektu współpracy – działanie 4.3 dot. Stworzenia Nadbałtyckiego Uniwersytetu Ludowego (NUL) w ramach działania LSR: 1.3.4 Promowanie dziedzictwa rybackiego. W ramach działalności NUL przewidujemy min: szkolenie kadr z metodyki </w:t>
      </w:r>
      <w:proofErr w:type="spellStart"/>
      <w:r w:rsidRPr="009424E8">
        <w:rPr>
          <w:bCs/>
        </w:rPr>
        <w:t>grundtvigiańskiej</w:t>
      </w:r>
      <w:proofErr w:type="spellEnd"/>
      <w:r w:rsidRPr="009424E8">
        <w:rPr>
          <w:bCs/>
        </w:rPr>
        <w:t xml:space="preserve">; kursy np. „Tożsamość kulturowa NORDY”, warsztaty szkutnicze, rybackie warsztaty kulinarne, Seminarium i festiwal bałtyckich UL. W 2021 roku Zarząd PLGR wybrał wykonawcę projektu budowlanego oraz zaakceptowaliśmy projekt budowlany budynku uniwersytetu, a do końca listopada otrzymamy pozwolenie na budowę. Rosnące ceny materiałów budowlanych oraz aktualne koszty robocizny pokazują, iż realizacja pierwotnych założeń dot. Stworzenia NUL-u wymaga zwiększenia budżetu przedsięwzięcia. Pismem RYB.ww.90.51.2021 Departament Rybołówstwa Ministerstwa Rolnictwa i Rozwoju Wsi w odpowiedzi na pismo PLGR z dnia 13 października 2021 r. w sprawie ewentualnej możliwości zwiększenia puli dostępnych środków na projekty współpracy (Działanie 4.3.) ponad poziom 5% ogólnej kwoty dostępnej na Lokalną Strategię Rozwoju poinformował iż, Instytucja Zarządzająca stoi na stanowisku, że zwiększenie puli na operacje w zakresie współpracy dla </w:t>
      </w:r>
      <w:proofErr w:type="spellStart"/>
      <w:r w:rsidRPr="009424E8">
        <w:rPr>
          <w:bCs/>
        </w:rPr>
        <w:t>Północnokaszubskiej</w:t>
      </w:r>
      <w:proofErr w:type="spellEnd"/>
      <w:r w:rsidRPr="009424E8">
        <w:rPr>
          <w:bCs/>
        </w:rPr>
        <w:t xml:space="preserve"> LGR jest możliwe do wnioskowanych 8%.</w:t>
      </w:r>
    </w:p>
    <w:p w14:paraId="021B6974" w14:textId="77777777" w:rsidR="00BF08CF" w:rsidRPr="00BF08CF" w:rsidRDefault="00BF08CF" w:rsidP="00BF08CF">
      <w:pPr>
        <w:pStyle w:val="Akapitzlist"/>
        <w:numPr>
          <w:ilvl w:val="0"/>
          <w:numId w:val="3"/>
        </w:numPr>
        <w:jc w:val="both"/>
        <w:rPr>
          <w:bCs/>
        </w:rPr>
      </w:pPr>
      <w:r w:rsidRPr="00BF08CF">
        <w:rPr>
          <w:bCs/>
        </w:rPr>
        <w:t>Zmiany alokacji:</w:t>
      </w:r>
    </w:p>
    <w:p w14:paraId="70A92F73" w14:textId="77777777" w:rsidR="00BF08CF" w:rsidRPr="009424E8" w:rsidRDefault="00BF08CF" w:rsidP="009424E8">
      <w:pPr>
        <w:pStyle w:val="Akapitzlist"/>
        <w:numPr>
          <w:ilvl w:val="0"/>
          <w:numId w:val="13"/>
        </w:numPr>
        <w:jc w:val="both"/>
        <w:rPr>
          <w:bCs/>
        </w:rPr>
      </w:pPr>
      <w:r w:rsidRPr="009424E8">
        <w:rPr>
          <w:bCs/>
        </w:rPr>
        <w:t>Zmniejszenie alokacji (w zł) w ramach przedsięwzięć 4.2</w:t>
      </w:r>
    </w:p>
    <w:p w14:paraId="258E4FD7" w14:textId="77777777" w:rsidR="00BF08CF" w:rsidRPr="009424E8" w:rsidRDefault="00BF08CF" w:rsidP="009424E8">
      <w:pPr>
        <w:jc w:val="both"/>
        <w:rPr>
          <w:bCs/>
        </w:rPr>
      </w:pPr>
      <w:r w:rsidRPr="009424E8">
        <w:rPr>
          <w:bCs/>
        </w:rPr>
        <w:t xml:space="preserve">Przedsięwzięcie: 1.2.2 z kwoty 3 504 140,00 o kwotę 140 000,00 do poziomu 3 364 140,00    </w:t>
      </w:r>
    </w:p>
    <w:p w14:paraId="5F99BC67" w14:textId="77777777" w:rsidR="00BF08CF" w:rsidRPr="009424E8" w:rsidRDefault="00BF08CF" w:rsidP="009424E8">
      <w:pPr>
        <w:jc w:val="both"/>
        <w:rPr>
          <w:bCs/>
        </w:rPr>
      </w:pPr>
      <w:r w:rsidRPr="009424E8">
        <w:rPr>
          <w:bCs/>
        </w:rPr>
        <w:t xml:space="preserve">Przedsięwzięcie 1.3.2 z kwoty 3 918 000,00 o kwotę 140 000,00    do poziomu 3 778 000,00   </w:t>
      </w:r>
    </w:p>
    <w:p w14:paraId="27DD9855" w14:textId="77777777" w:rsidR="00BF08CF" w:rsidRPr="009424E8" w:rsidRDefault="00BF08CF" w:rsidP="009424E8">
      <w:pPr>
        <w:jc w:val="both"/>
        <w:rPr>
          <w:bCs/>
        </w:rPr>
      </w:pPr>
      <w:r w:rsidRPr="009424E8">
        <w:rPr>
          <w:bCs/>
        </w:rPr>
        <w:t xml:space="preserve">Przedsięwzięcie 2.2.3 z kwoty 3 246 700,00 o kwotę 200 000,00 do poziomu 3 046 700,00    </w:t>
      </w:r>
    </w:p>
    <w:p w14:paraId="09856D37" w14:textId="5BE8A833" w:rsidR="00BF08CF" w:rsidRPr="009424E8" w:rsidRDefault="00BF08CF" w:rsidP="009424E8">
      <w:pPr>
        <w:jc w:val="both"/>
        <w:rPr>
          <w:bCs/>
        </w:rPr>
      </w:pPr>
      <w:r w:rsidRPr="009424E8">
        <w:rPr>
          <w:bCs/>
        </w:rPr>
        <w:t xml:space="preserve">Przedsięwzięcie 2.3.1 z kwoty 6 013 640,00 o kwotę 80 000,00 do poziomu 5 933 640,00    </w:t>
      </w:r>
    </w:p>
    <w:p w14:paraId="5EBB8E5A" w14:textId="77777777" w:rsidR="00BF08CF" w:rsidRPr="009424E8" w:rsidRDefault="00BF08CF" w:rsidP="009424E8">
      <w:pPr>
        <w:jc w:val="both"/>
        <w:rPr>
          <w:bCs/>
        </w:rPr>
      </w:pPr>
      <w:r w:rsidRPr="009424E8">
        <w:rPr>
          <w:bCs/>
        </w:rPr>
        <w:t>Zwiększenie alokacji w ramach przedsięwzięć 4.3</w:t>
      </w:r>
    </w:p>
    <w:p w14:paraId="5C50F573" w14:textId="77777777" w:rsidR="00BF08CF" w:rsidRPr="009424E8" w:rsidRDefault="00BF08CF" w:rsidP="009424E8">
      <w:pPr>
        <w:jc w:val="both"/>
        <w:rPr>
          <w:bCs/>
        </w:rPr>
      </w:pPr>
      <w:r w:rsidRPr="009424E8">
        <w:rPr>
          <w:bCs/>
        </w:rPr>
        <w:t xml:space="preserve">Przedsięwzięcie 1.3.4 z kwoty 820 200,00  o kwotę 560 000,00 do poziomu 1 380 200,00    </w:t>
      </w:r>
    </w:p>
    <w:p w14:paraId="79F1A26D" w14:textId="77777777" w:rsidR="00BF08CF" w:rsidRPr="009424E8" w:rsidRDefault="00BF08CF" w:rsidP="009424E8">
      <w:pPr>
        <w:jc w:val="both"/>
        <w:rPr>
          <w:bCs/>
        </w:rPr>
      </w:pPr>
      <w:r w:rsidRPr="009424E8">
        <w:rPr>
          <w:bCs/>
        </w:rPr>
        <w:t xml:space="preserve">Uwagi w ramach konsultacji społecznych będą przyjmowane osobiście w Biurze Stowarzyszenia </w:t>
      </w:r>
      <w:proofErr w:type="spellStart"/>
      <w:r w:rsidRPr="009424E8">
        <w:rPr>
          <w:bCs/>
        </w:rPr>
        <w:t>Północnokaszubska</w:t>
      </w:r>
      <w:proofErr w:type="spellEnd"/>
      <w:r w:rsidRPr="009424E8">
        <w:rPr>
          <w:bCs/>
        </w:rPr>
        <w:t xml:space="preserve"> Lokalna Grupa Rybacka lub za pośrednictwem poczty e-mail na adres biuro@plgr.pl. Uwagi można składać wyłącznie na formularzu Karta uwag w terminie do dnia 03.11.2021 r. do godziny 11.00.</w:t>
      </w:r>
    </w:p>
    <w:p w14:paraId="7C718B1D" w14:textId="4FF4A688" w:rsidR="00944AD0" w:rsidRPr="009424E8" w:rsidRDefault="00BF08CF" w:rsidP="009424E8">
      <w:pPr>
        <w:jc w:val="both"/>
        <w:rPr>
          <w:i/>
          <w:iCs/>
        </w:rPr>
      </w:pPr>
      <w:bookmarkStart w:id="0" w:name="_GoBack"/>
      <w:bookmarkEnd w:id="0"/>
      <w:r w:rsidRPr="009424E8">
        <w:rPr>
          <w:bCs/>
        </w:rPr>
        <w:t>Data publikacji: 26.10.2021 r.</w:t>
      </w:r>
    </w:p>
    <w:sectPr w:rsidR="00944AD0" w:rsidRPr="009424E8" w:rsidSect="00D327F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216"/>
    <w:multiLevelType w:val="hybridMultilevel"/>
    <w:tmpl w:val="14E27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A2CAD"/>
    <w:multiLevelType w:val="hybridMultilevel"/>
    <w:tmpl w:val="F75C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7302"/>
    <w:multiLevelType w:val="hybridMultilevel"/>
    <w:tmpl w:val="5FB6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1320"/>
    <w:multiLevelType w:val="hybridMultilevel"/>
    <w:tmpl w:val="7F58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4B69"/>
    <w:multiLevelType w:val="hybridMultilevel"/>
    <w:tmpl w:val="3E00E7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761B7"/>
    <w:multiLevelType w:val="hybridMultilevel"/>
    <w:tmpl w:val="C8CA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0612C"/>
    <w:multiLevelType w:val="hybridMultilevel"/>
    <w:tmpl w:val="3FA4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C34C8"/>
    <w:multiLevelType w:val="hybridMultilevel"/>
    <w:tmpl w:val="6360E89A"/>
    <w:lvl w:ilvl="0" w:tplc="F0B29D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A59C4"/>
    <w:multiLevelType w:val="multilevel"/>
    <w:tmpl w:val="5B74E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5AD20571"/>
    <w:multiLevelType w:val="hybridMultilevel"/>
    <w:tmpl w:val="5FB6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57B05"/>
    <w:multiLevelType w:val="hybridMultilevel"/>
    <w:tmpl w:val="49FC9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25D8C"/>
    <w:multiLevelType w:val="hybridMultilevel"/>
    <w:tmpl w:val="05A8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70644"/>
    <w:multiLevelType w:val="hybridMultilevel"/>
    <w:tmpl w:val="4108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1A"/>
    <w:rsid w:val="00007D10"/>
    <w:rsid w:val="000174CC"/>
    <w:rsid w:val="000202AC"/>
    <w:rsid w:val="00050224"/>
    <w:rsid w:val="000D04E5"/>
    <w:rsid w:val="000E427A"/>
    <w:rsid w:val="000E55E0"/>
    <w:rsid w:val="0014059D"/>
    <w:rsid w:val="00156118"/>
    <w:rsid w:val="001731C0"/>
    <w:rsid w:val="00211736"/>
    <w:rsid w:val="00245E80"/>
    <w:rsid w:val="002655E2"/>
    <w:rsid w:val="00283C20"/>
    <w:rsid w:val="002967A8"/>
    <w:rsid w:val="002B1F85"/>
    <w:rsid w:val="002C12C2"/>
    <w:rsid w:val="002D03B6"/>
    <w:rsid w:val="002E3299"/>
    <w:rsid w:val="002F174B"/>
    <w:rsid w:val="0037527D"/>
    <w:rsid w:val="00381EE7"/>
    <w:rsid w:val="003A3119"/>
    <w:rsid w:val="003A57A0"/>
    <w:rsid w:val="003B0573"/>
    <w:rsid w:val="00452967"/>
    <w:rsid w:val="004924BF"/>
    <w:rsid w:val="004A0B8D"/>
    <w:rsid w:val="004E13EE"/>
    <w:rsid w:val="004F6B3C"/>
    <w:rsid w:val="005F3535"/>
    <w:rsid w:val="00610814"/>
    <w:rsid w:val="00612B7F"/>
    <w:rsid w:val="00636A71"/>
    <w:rsid w:val="00652A01"/>
    <w:rsid w:val="00693542"/>
    <w:rsid w:val="00695504"/>
    <w:rsid w:val="006A510F"/>
    <w:rsid w:val="00752D63"/>
    <w:rsid w:val="007D4896"/>
    <w:rsid w:val="008021D0"/>
    <w:rsid w:val="00811A22"/>
    <w:rsid w:val="00811C8C"/>
    <w:rsid w:val="008504C3"/>
    <w:rsid w:val="008E0AF3"/>
    <w:rsid w:val="008F1C26"/>
    <w:rsid w:val="008F2C64"/>
    <w:rsid w:val="00903D0A"/>
    <w:rsid w:val="009424E8"/>
    <w:rsid w:val="00944AD0"/>
    <w:rsid w:val="009736C1"/>
    <w:rsid w:val="009D46C8"/>
    <w:rsid w:val="00A169AF"/>
    <w:rsid w:val="00A236C9"/>
    <w:rsid w:val="00A56F1A"/>
    <w:rsid w:val="00A856B4"/>
    <w:rsid w:val="00AA233D"/>
    <w:rsid w:val="00AA40A6"/>
    <w:rsid w:val="00AB1840"/>
    <w:rsid w:val="00AC07F3"/>
    <w:rsid w:val="00AF6E79"/>
    <w:rsid w:val="00B24582"/>
    <w:rsid w:val="00BD33D7"/>
    <w:rsid w:val="00BD7825"/>
    <w:rsid w:val="00BF08CF"/>
    <w:rsid w:val="00C03990"/>
    <w:rsid w:val="00C173CB"/>
    <w:rsid w:val="00C20D47"/>
    <w:rsid w:val="00C301EF"/>
    <w:rsid w:val="00C379BB"/>
    <w:rsid w:val="00C87003"/>
    <w:rsid w:val="00CA3E31"/>
    <w:rsid w:val="00CC79E5"/>
    <w:rsid w:val="00CF757C"/>
    <w:rsid w:val="00D00246"/>
    <w:rsid w:val="00D11594"/>
    <w:rsid w:val="00D165BB"/>
    <w:rsid w:val="00D327FC"/>
    <w:rsid w:val="00D528EA"/>
    <w:rsid w:val="00D553DF"/>
    <w:rsid w:val="00D65E32"/>
    <w:rsid w:val="00D800D2"/>
    <w:rsid w:val="00DE4ED9"/>
    <w:rsid w:val="00E0665A"/>
    <w:rsid w:val="00E25AE7"/>
    <w:rsid w:val="00E708A9"/>
    <w:rsid w:val="00E86EFF"/>
    <w:rsid w:val="00EA0E23"/>
    <w:rsid w:val="00EA22FC"/>
    <w:rsid w:val="00EA7C6D"/>
    <w:rsid w:val="00ED1062"/>
    <w:rsid w:val="00ED1346"/>
    <w:rsid w:val="00F11C64"/>
    <w:rsid w:val="00F71930"/>
    <w:rsid w:val="00F76F48"/>
    <w:rsid w:val="00F77585"/>
    <w:rsid w:val="00F83FA0"/>
    <w:rsid w:val="00F91242"/>
    <w:rsid w:val="00FA6D8B"/>
    <w:rsid w:val="00FB7D00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D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uplgr05</cp:lastModifiedBy>
  <cp:revision>20</cp:revision>
  <dcterms:created xsi:type="dcterms:W3CDTF">2021-05-20T09:44:00Z</dcterms:created>
  <dcterms:modified xsi:type="dcterms:W3CDTF">2021-11-25T10:43:00Z</dcterms:modified>
</cp:coreProperties>
</file>