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74" w:rsidRPr="00034A40" w:rsidRDefault="00D72F74" w:rsidP="00D72F7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034A40">
        <w:rPr>
          <w:b/>
          <w:u w:val="single"/>
        </w:rPr>
        <w:t>Zobowiązanie do realizacji operacji w określonym terminie.</w:t>
      </w:r>
      <w:r>
        <w:rPr>
          <w:b/>
          <w:u w:val="single"/>
        </w:rPr>
        <w:t xml:space="preserve"> </w:t>
      </w:r>
      <w:bookmarkStart w:id="0" w:name="_GoBack"/>
      <w:bookmarkEnd w:id="0"/>
    </w:p>
    <w:p w:rsidR="00D72F74" w:rsidRPr="00CE7A9B" w:rsidRDefault="00D72F74" w:rsidP="00D72F74">
      <w:pPr>
        <w:spacing w:line="360" w:lineRule="auto"/>
        <w:jc w:val="both"/>
        <w:rPr>
          <w:b/>
        </w:rPr>
      </w:pPr>
      <w:r>
        <w:t xml:space="preserve">Zgodnie z art. 67b ust. 3 zmienionej Ustawy o wspieraniu rozwoju obszarów wiejskich z udziałem środków EFRROW </w:t>
      </w:r>
      <w:r w:rsidRPr="00CD4453">
        <w:t>na lata</w:t>
      </w:r>
      <w:r>
        <w:t xml:space="preserve"> </w:t>
      </w:r>
      <w:r w:rsidRPr="00CD4453">
        <w:t>2014-2020</w:t>
      </w:r>
      <w:r>
        <w:t xml:space="preserve">, </w:t>
      </w:r>
      <w:r w:rsidRPr="001B0AA4">
        <w:rPr>
          <w:b/>
        </w:rPr>
        <w:t>możliwe jest spełnienie</w:t>
      </w:r>
      <w:r>
        <w:t xml:space="preserve"> przez beneficjenta poddziałania 19.2 </w:t>
      </w:r>
      <w:r w:rsidRPr="001B0AA4">
        <w:rPr>
          <w:b/>
        </w:rPr>
        <w:t>warunków wypłaty</w:t>
      </w:r>
      <w:r>
        <w:t xml:space="preserve"> pomocy lub zrealizowanie innych zobowiązań związanych z przyznaną pomocą, </w:t>
      </w:r>
      <w:r w:rsidRPr="001B0AA4">
        <w:rPr>
          <w:b/>
        </w:rPr>
        <w:t>w terminie późniejszym uzgodnionym z samorządem,</w:t>
      </w:r>
      <w:r>
        <w:t xml:space="preserve"> który przyznał tę pomoc. Jednocześnie, rozwiązanie to znajdzie zastosowanie jeśli w okresie obowiązywania stanu zagrożenia epidemicznego lub stanu epidemii lub wprowadzenia stanu nadzwyczajnego, beneficjent nie mógł spełnić lub zrealizować tych warunków lub zobowiązań. W tym rozwiązaniu nadal </w:t>
      </w:r>
      <w:r w:rsidRPr="001B0AA4">
        <w:rPr>
          <w:b/>
        </w:rPr>
        <w:t>obowiązuje zasada, że pomoc wypłacana jest po spełnieniu warunków</w:t>
      </w:r>
      <w:r w:rsidRPr="004F5CA8">
        <w:t>;</w:t>
      </w:r>
      <w:r>
        <w:t xml:space="preserve"> w szczególności rozwiązanie to dotyczy warunków, które mają być spełnione w terminie przewidzianym na realizację operacji (np. 3, 12, 24 miesiące). Tym samym beneficjent </w:t>
      </w:r>
      <w:r w:rsidRPr="00CE7A9B">
        <w:rPr>
          <w:b/>
        </w:rPr>
        <w:t>może zrealizować operację</w:t>
      </w:r>
      <w:r>
        <w:t xml:space="preserve"> także </w:t>
      </w:r>
      <w:r w:rsidRPr="00CE7A9B">
        <w:rPr>
          <w:b/>
        </w:rPr>
        <w:t>w terminie późniejszym</w:t>
      </w:r>
      <w:r>
        <w:t xml:space="preserve"> (także </w:t>
      </w:r>
      <w:r w:rsidRPr="00CE7A9B">
        <w:rPr>
          <w:b/>
        </w:rPr>
        <w:t xml:space="preserve">wykraczającym poza „graniczny” </w:t>
      </w:r>
      <w:r>
        <w:t xml:space="preserve">– wynikający z rozporządzenia - </w:t>
      </w:r>
      <w:r w:rsidRPr="000560A8">
        <w:t>termin realizacji operacji</w:t>
      </w:r>
      <w:r>
        <w:t xml:space="preserve">), uzgodnionym z samorządem województwa, nie później jednak niż do dnia 31 grudnia 2022 r., przy czym </w:t>
      </w:r>
      <w:r w:rsidRPr="00CE7A9B">
        <w:rPr>
          <w:b/>
        </w:rPr>
        <w:t>jednorazowo</w:t>
      </w:r>
      <w:r>
        <w:t xml:space="preserve"> samorząd województwa </w:t>
      </w:r>
      <w:r w:rsidRPr="00CE7A9B">
        <w:rPr>
          <w:b/>
        </w:rPr>
        <w:t>nie powinien uzgadniać wydłużenia terminu o więcej niż 6 miesięcy.</w:t>
      </w:r>
    </w:p>
    <w:p w:rsidR="00D72F74" w:rsidRDefault="00D72F74" w:rsidP="00D72F74">
      <w:pPr>
        <w:spacing w:line="360" w:lineRule="auto"/>
        <w:jc w:val="both"/>
      </w:pPr>
      <w:r w:rsidRPr="00CE7A9B">
        <w:t xml:space="preserve">Powyższe ma również zastosowanie w odniesieniu do </w:t>
      </w:r>
      <w:r w:rsidRPr="00CE7A9B">
        <w:rPr>
          <w:b/>
        </w:rPr>
        <w:t xml:space="preserve">wydłużania 3-miesięcznego terminu na składanie wniosku o płatność pierwszej transzy </w:t>
      </w:r>
      <w:r w:rsidRPr="00CE7A9B">
        <w:t>liczonego od dnia zawarcia umowy na wniosek beneficjenta w przypadku operacji polegających na podejmowaniu działalności gospodarczej.</w:t>
      </w:r>
    </w:p>
    <w:p w:rsidR="00D72F74" w:rsidRPr="00034A40" w:rsidRDefault="00D72F74" w:rsidP="00D72F74">
      <w:pPr>
        <w:spacing w:line="360" w:lineRule="auto"/>
        <w:jc w:val="both"/>
        <w:rPr>
          <w:color w:val="FF0000"/>
        </w:rPr>
      </w:pPr>
      <w:r w:rsidRPr="004F5CA8">
        <w:rPr>
          <w:color w:val="FF0000"/>
        </w:rPr>
        <w:t xml:space="preserve">W przypadku gdy z powodu </w:t>
      </w:r>
      <w:proofErr w:type="spellStart"/>
      <w:r w:rsidRPr="004F5CA8">
        <w:rPr>
          <w:color w:val="FF0000"/>
        </w:rPr>
        <w:t>COViD</w:t>
      </w:r>
      <w:proofErr w:type="spellEnd"/>
      <w:r>
        <w:rPr>
          <w:b/>
          <w:color w:val="FF0000"/>
        </w:rPr>
        <w:t xml:space="preserve">, beneficjent </w:t>
      </w:r>
      <w:r w:rsidRPr="004F5CA8">
        <w:rPr>
          <w:b/>
          <w:color w:val="FF0000"/>
          <w:u w:val="single"/>
        </w:rPr>
        <w:t>nie zrealizował operacji</w:t>
      </w:r>
      <w:r>
        <w:rPr>
          <w:b/>
          <w:color w:val="FF0000"/>
        </w:rPr>
        <w:t xml:space="preserve"> w przewidzianym terminie </w:t>
      </w:r>
      <w:r w:rsidRPr="00107C95">
        <w:rPr>
          <w:b/>
          <w:color w:val="FF0000"/>
        </w:rPr>
        <w:t>winien złożyć do samorządu województwa wniosek</w:t>
      </w:r>
      <w:r>
        <w:rPr>
          <w:color w:val="FF0000"/>
        </w:rPr>
        <w:t xml:space="preserve"> </w:t>
      </w:r>
      <w:r w:rsidRPr="004F5CA8">
        <w:rPr>
          <w:b/>
          <w:color w:val="FF0000"/>
        </w:rPr>
        <w:t>o aneks,</w:t>
      </w:r>
      <w:r>
        <w:rPr>
          <w:color w:val="FF0000"/>
        </w:rPr>
        <w:t xml:space="preserve"> zawierający uzasadnienie oraz proponowany termin realizacji operacji (nie przekraczający, jednorazowo, 6 miesięcy). Zawarcie aneksu możliwe będzie po </w:t>
      </w:r>
      <w:r w:rsidRPr="00034A40">
        <w:rPr>
          <w:color w:val="FF0000"/>
        </w:rPr>
        <w:t xml:space="preserve">otrzymaniu zmienionych formularzy umów/ jednolitego formularza aneksu. </w:t>
      </w:r>
      <w:r>
        <w:rPr>
          <w:color w:val="FF0000"/>
        </w:rPr>
        <w:t xml:space="preserve">W przypadku gdy </w:t>
      </w:r>
      <w:r w:rsidRPr="004F5CA8">
        <w:rPr>
          <w:b/>
          <w:color w:val="FF0000"/>
        </w:rPr>
        <w:t>beneficjent zrealizował operację</w:t>
      </w:r>
      <w:r>
        <w:rPr>
          <w:color w:val="FF0000"/>
        </w:rPr>
        <w:t xml:space="preserve"> </w:t>
      </w:r>
      <w:r w:rsidRPr="00EB6F77">
        <w:rPr>
          <w:b/>
          <w:color w:val="FF0000"/>
        </w:rPr>
        <w:t>w przewidzianym terminie</w:t>
      </w:r>
      <w:r>
        <w:rPr>
          <w:color w:val="FF0000"/>
        </w:rPr>
        <w:t xml:space="preserve"> </w:t>
      </w:r>
      <w:r w:rsidRPr="004F5CA8">
        <w:rPr>
          <w:b/>
          <w:color w:val="FF0000"/>
        </w:rPr>
        <w:t>ale nie jest w posiadaniu dokumentów</w:t>
      </w:r>
      <w:r>
        <w:rPr>
          <w:color w:val="FF0000"/>
        </w:rPr>
        <w:t xml:space="preserve"> warunkujących wypłatę pomocy (np. dotyczących zmiany sposobu użytkowania), może złożyć wniosek o płatność, a w oparciu o przytoczony przepis ustawy uzgodniony zostanie termin dostarczenia brakującego dokumentu. </w:t>
      </w:r>
    </w:p>
    <w:p w:rsidR="00D72F74" w:rsidRDefault="00D72F74" w:rsidP="00D72F74">
      <w:pPr>
        <w:spacing w:line="360" w:lineRule="auto"/>
        <w:jc w:val="both"/>
        <w:rPr>
          <w:color w:val="FF0000"/>
        </w:rPr>
      </w:pPr>
    </w:p>
    <w:p w:rsidR="00D72F74" w:rsidRPr="00034A40" w:rsidRDefault="00D72F74" w:rsidP="00D72F7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034A40">
        <w:rPr>
          <w:b/>
          <w:u w:val="single"/>
        </w:rPr>
        <w:t>Zobowiązanie do podlegania ubezpieczeniom społecznym, zarówno przy samozatrudnieniu, jak i przy zatrudnianiu pracowników w ramach 19.2</w:t>
      </w:r>
      <w:r w:rsidRPr="00034A40">
        <w:rPr>
          <w:b/>
        </w:rPr>
        <w:t xml:space="preserve">. </w:t>
      </w:r>
    </w:p>
    <w:p w:rsidR="00D72F74" w:rsidRDefault="00D72F74" w:rsidP="00D72F74">
      <w:pPr>
        <w:spacing w:line="360" w:lineRule="auto"/>
        <w:jc w:val="both"/>
        <w:rPr>
          <w:b/>
        </w:rPr>
      </w:pPr>
      <w:r w:rsidRPr="00034A40">
        <w:t xml:space="preserve">W ramach </w:t>
      </w:r>
      <w:r w:rsidRPr="00034A40">
        <w:rPr>
          <w:u w:val="single"/>
        </w:rPr>
        <w:t>samozatrudnienia</w:t>
      </w:r>
      <w:r w:rsidRPr="00034A40">
        <w:t xml:space="preserve"> specustawa 2.0 wprowadziła dla przedsiębiorców </w:t>
      </w:r>
      <w:r w:rsidRPr="00034A40">
        <w:rPr>
          <w:u w:val="single"/>
        </w:rPr>
        <w:t>możliwość</w:t>
      </w:r>
      <w:r w:rsidRPr="00034A40">
        <w:t xml:space="preserve"> skorzystania z </w:t>
      </w:r>
      <w:r w:rsidRPr="00034A40">
        <w:rPr>
          <w:u w:val="single"/>
        </w:rPr>
        <w:t>3-miesięcznego zwolnienia w opłacaniu składek ZUS</w:t>
      </w:r>
      <w:r w:rsidRPr="00034A40">
        <w:t xml:space="preserve"> (marzec, kwiecień, maj 2020 r.) </w:t>
      </w:r>
      <w:r w:rsidRPr="00034A40">
        <w:rPr>
          <w:u w:val="single"/>
        </w:rPr>
        <w:t>bez względu na ich przychód</w:t>
      </w:r>
      <w:r w:rsidRPr="00034A40">
        <w:t xml:space="preserve">. W związku z tym, w ramach operacji na </w:t>
      </w:r>
      <w:r w:rsidRPr="00034A40">
        <w:lastRenderedPageBreak/>
        <w:t xml:space="preserve">podejmowanie działalności gospodarczej </w:t>
      </w:r>
      <w:r w:rsidRPr="00034A40">
        <w:rPr>
          <w:b/>
        </w:rPr>
        <w:t>możemy uznać, że zobowiązanie dotyczące podlegania ubezpieczeniom społecznym z tytułu wykonywania działalności gospodarczej będzie realizowane</w:t>
      </w:r>
      <w:r w:rsidRPr="00034A40">
        <w:t xml:space="preserve"> przez beneficjenta, </w:t>
      </w:r>
      <w:r w:rsidRPr="00034A40">
        <w:rPr>
          <w:b/>
        </w:rPr>
        <w:t>nawet jeśli skorzysta z  tzw. „wakacji składkowych”.</w:t>
      </w:r>
      <w:r w:rsidRPr="00034A40">
        <w:t xml:space="preserve"> Zawieszenie w opłacaniu składek traktuje się bowiem tak, jakby podmiot nadal wpłacał składki do ZUS i jednocześnie podlegał ubezpieczeniom społecznym. </w:t>
      </w:r>
      <w:r w:rsidRPr="00D32E21">
        <w:rPr>
          <w:b/>
        </w:rPr>
        <w:t>Skorzystanie</w:t>
      </w:r>
      <w:r w:rsidRPr="00034A40">
        <w:t xml:space="preserve"> z takiego zwolnienia przez beneficjentów </w:t>
      </w:r>
      <w:r w:rsidRPr="00034A40">
        <w:rPr>
          <w:b/>
        </w:rPr>
        <w:t>nie powoduje również wydłużenia zobowiązania do podlegania tym składkom w ramach operacji.</w:t>
      </w:r>
    </w:p>
    <w:p w:rsidR="00D72F74" w:rsidRPr="00D32E21" w:rsidRDefault="00D72F74" w:rsidP="00D72F74">
      <w:pPr>
        <w:spacing w:line="360" w:lineRule="auto"/>
        <w:jc w:val="both"/>
        <w:rPr>
          <w:color w:val="FF0000"/>
        </w:rPr>
      </w:pPr>
      <w:r w:rsidRPr="00D32E21">
        <w:rPr>
          <w:color w:val="FF0000"/>
        </w:rPr>
        <w:t xml:space="preserve">Nie ma konieczności aneksowania umowy. </w:t>
      </w:r>
    </w:p>
    <w:p w:rsidR="00D72F74" w:rsidRPr="00D32E21" w:rsidRDefault="00D72F74" w:rsidP="00D72F74">
      <w:pPr>
        <w:spacing w:line="360" w:lineRule="auto"/>
        <w:jc w:val="both"/>
        <w:rPr>
          <w:b/>
        </w:rPr>
      </w:pPr>
    </w:p>
    <w:p w:rsidR="00D72F74" w:rsidRDefault="00D72F74" w:rsidP="00D72F74">
      <w:pPr>
        <w:spacing w:line="360" w:lineRule="auto"/>
        <w:jc w:val="both"/>
        <w:rPr>
          <w:b/>
        </w:rPr>
      </w:pPr>
      <w:r w:rsidRPr="00034A40">
        <w:t xml:space="preserve">Przedsiębiorcy </w:t>
      </w:r>
      <w:r w:rsidRPr="00034A40">
        <w:rPr>
          <w:u w:val="single"/>
        </w:rPr>
        <w:t>zatrudniający do 9 osób</w:t>
      </w:r>
      <w:r w:rsidRPr="00034A40">
        <w:t xml:space="preserve"> mają prawo skorzystać ze </w:t>
      </w:r>
      <w:r w:rsidRPr="00034A40">
        <w:rPr>
          <w:u w:val="single"/>
        </w:rPr>
        <w:t>zwolnienia dotyczącego opłacania składek ZUS jeśli mieści się w limicie przychodu,</w:t>
      </w:r>
      <w:r w:rsidRPr="00034A40">
        <w:t xml:space="preserve"> o którym mowa w specustawie. Przedsiębiorca, </w:t>
      </w:r>
      <w:r w:rsidRPr="00034A40">
        <w:rPr>
          <w:b/>
        </w:rPr>
        <w:t>korzystając ze zwolnienia</w:t>
      </w:r>
      <w:r w:rsidRPr="00034A40">
        <w:t xml:space="preserve"> jakie dają mu przepisy ww. ustawy </w:t>
      </w:r>
      <w:r w:rsidRPr="00034A40">
        <w:rPr>
          <w:b/>
        </w:rPr>
        <w:t>nie narusza</w:t>
      </w:r>
      <w:r w:rsidRPr="00034A40">
        <w:t xml:space="preserve"> tym samym </w:t>
      </w:r>
      <w:r w:rsidRPr="00034A40">
        <w:rPr>
          <w:b/>
        </w:rPr>
        <w:t>prawidłowego wypełnienia zobowiązania w ramach operacji związanego z ponoszeniem kosztów na utrzymanie pracowników.</w:t>
      </w:r>
      <w:r w:rsidRPr="00034A40">
        <w:t xml:space="preserve"> </w:t>
      </w:r>
      <w:r w:rsidRPr="00D32E21">
        <w:rPr>
          <w:b/>
        </w:rPr>
        <w:t>Skorzystanie</w:t>
      </w:r>
      <w:r w:rsidRPr="00034A40">
        <w:t xml:space="preserve"> z tego typu zwolnienia </w:t>
      </w:r>
      <w:r w:rsidRPr="00D32E21">
        <w:rPr>
          <w:b/>
        </w:rPr>
        <w:t>nie wydłuża tym samym zobowiązania wynikającego z przepisów wykonawczych i postanowień umownych.</w:t>
      </w:r>
    </w:p>
    <w:p w:rsidR="00D72F74" w:rsidRPr="00D32E21" w:rsidRDefault="00D72F74" w:rsidP="00D72F74">
      <w:pPr>
        <w:spacing w:line="360" w:lineRule="auto"/>
        <w:jc w:val="both"/>
        <w:rPr>
          <w:color w:val="FF0000"/>
        </w:rPr>
      </w:pPr>
      <w:r w:rsidRPr="00D32E21">
        <w:rPr>
          <w:color w:val="FF0000"/>
        </w:rPr>
        <w:t xml:space="preserve">Nie ma konieczności aneksowania umowy. </w:t>
      </w:r>
    </w:p>
    <w:p w:rsidR="00D72F74" w:rsidRDefault="00D72F74" w:rsidP="00D72F74">
      <w:pPr>
        <w:spacing w:line="360" w:lineRule="auto"/>
        <w:jc w:val="both"/>
        <w:rPr>
          <w:b/>
        </w:rPr>
      </w:pPr>
    </w:p>
    <w:p w:rsidR="00D72F74" w:rsidRDefault="00D72F74" w:rsidP="00D72F74">
      <w:pPr>
        <w:spacing w:line="360" w:lineRule="auto"/>
        <w:jc w:val="both"/>
      </w:pPr>
      <w:r w:rsidRPr="00034A40">
        <w:t>Z kolei p</w:t>
      </w:r>
      <w:r>
        <w:t>rzedsiębiorcy zatrudniający</w:t>
      </w:r>
      <w:r w:rsidRPr="00034A40">
        <w:t xml:space="preserve"> </w:t>
      </w:r>
      <w:r w:rsidRPr="000560A8">
        <w:rPr>
          <w:u w:val="single"/>
        </w:rPr>
        <w:t>powyżej 9 i nie więcej niż</w:t>
      </w:r>
      <w:r>
        <w:t xml:space="preserve"> </w:t>
      </w:r>
      <w:r w:rsidRPr="00D32E21">
        <w:rPr>
          <w:u w:val="single"/>
        </w:rPr>
        <w:t>49 pracowników</w:t>
      </w:r>
      <w:r w:rsidRPr="00034A40">
        <w:t xml:space="preserve"> mogą skorzystać </w:t>
      </w:r>
      <w:r w:rsidRPr="00D32E21">
        <w:rPr>
          <w:u w:val="single"/>
        </w:rPr>
        <w:t>ze zwolnienia w opłacaniu składek ZUS, ale zwolnienie to dotyczy połowy opłacanych składek, a nie całości</w:t>
      </w:r>
      <w:r w:rsidRPr="00034A40">
        <w:t xml:space="preserve"> – w tym przypadku do części składek podlegających zwolnieniu należy również stosować zasadę, która traktuje, iż </w:t>
      </w:r>
      <w:r w:rsidRPr="00D32E21">
        <w:rPr>
          <w:b/>
        </w:rPr>
        <w:t>korzystanie</w:t>
      </w:r>
      <w:r w:rsidRPr="00034A40">
        <w:t xml:space="preserve"> </w:t>
      </w:r>
      <w:r w:rsidRPr="000560A8">
        <w:rPr>
          <w:b/>
        </w:rPr>
        <w:t>ze zwolnienia</w:t>
      </w:r>
      <w:r w:rsidRPr="00034A40">
        <w:t xml:space="preserve"> </w:t>
      </w:r>
      <w:r w:rsidRPr="00D32E21">
        <w:rPr>
          <w:b/>
        </w:rPr>
        <w:t>jest</w:t>
      </w:r>
      <w:r w:rsidRPr="00034A40">
        <w:t xml:space="preserve"> jednocześnie </w:t>
      </w:r>
      <w:r w:rsidRPr="00D32E21">
        <w:rPr>
          <w:b/>
        </w:rPr>
        <w:t>kontynuacją zobowiązania</w:t>
      </w:r>
      <w:r w:rsidRPr="00034A40">
        <w:t xml:space="preserve"> wynikającego z przepisów wykonawczych w ramach 19.2, czyli </w:t>
      </w:r>
      <w:r w:rsidRPr="00D32E21">
        <w:rPr>
          <w:b/>
        </w:rPr>
        <w:t>beneficjent utrzymuje pracownika i opłaca za niego składki.</w:t>
      </w:r>
      <w:r w:rsidRPr="00034A40">
        <w:t xml:space="preserve"> </w:t>
      </w:r>
    </w:p>
    <w:p w:rsidR="00D72F74" w:rsidRPr="00D32E21" w:rsidRDefault="00D72F74" w:rsidP="00D72F74">
      <w:pPr>
        <w:spacing w:line="360" w:lineRule="auto"/>
        <w:jc w:val="both"/>
        <w:rPr>
          <w:color w:val="FF0000"/>
        </w:rPr>
      </w:pPr>
      <w:r w:rsidRPr="00D32E21">
        <w:rPr>
          <w:color w:val="FF0000"/>
        </w:rPr>
        <w:t xml:space="preserve">Nie ma konieczności aneksowania umowy. </w:t>
      </w:r>
    </w:p>
    <w:p w:rsidR="00D72F74" w:rsidRDefault="00D72F74" w:rsidP="00D72F74">
      <w:pPr>
        <w:spacing w:line="360" w:lineRule="auto"/>
        <w:jc w:val="both"/>
      </w:pPr>
    </w:p>
    <w:p w:rsidR="00D72F74" w:rsidRPr="00034A40" w:rsidRDefault="00D72F74" w:rsidP="00D72F74">
      <w:pPr>
        <w:spacing w:line="360" w:lineRule="auto"/>
        <w:jc w:val="both"/>
      </w:pPr>
      <w:r w:rsidRPr="00034A40">
        <w:t xml:space="preserve">Należy zauważyć, iż w przytoczonych powyżej przypadkach </w:t>
      </w:r>
      <w:r w:rsidRPr="00D32E21">
        <w:rPr>
          <w:u w:val="single"/>
        </w:rPr>
        <w:t>nie mamy do czynienia z refinansowaniem składek ZUS przez państwo,</w:t>
      </w:r>
      <w:r w:rsidRPr="00034A40">
        <w:t xml:space="preserve"> a jedynie ze zwolnieniem z określonego obowiązku z wyłączeniem niemal wszystkich skutków nieopłacenia należnych składek. Korzystanie ze</w:t>
      </w:r>
      <w:r>
        <w:t xml:space="preserve"> </w:t>
      </w:r>
      <w:r w:rsidRPr="00D32E21">
        <w:t>zwolnienia składkowego należy interpretować wobec tego w taki sposób, iż przedsiębiorcy są zwolnieni od skutków niezapłacenia tych składek. Tym samym nie można traktować nieopłacania składek ZUS przez beneficjentów poddziałania 19.2 jako niewywiązania się ze zobowiązań umownych.</w:t>
      </w:r>
    </w:p>
    <w:p w:rsidR="00D72F74" w:rsidRDefault="00D72F74" w:rsidP="00D72F74">
      <w:pPr>
        <w:spacing w:line="360" w:lineRule="auto"/>
        <w:jc w:val="both"/>
      </w:pPr>
    </w:p>
    <w:p w:rsidR="00D72F74" w:rsidRPr="00C15A75" w:rsidRDefault="00D72F74" w:rsidP="00D72F74">
      <w:pPr>
        <w:pStyle w:val="Akapitzlist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C15A75">
        <w:rPr>
          <w:b/>
          <w:u w:val="single"/>
        </w:rPr>
        <w:t xml:space="preserve">Ulgi w opłacaniu składek (odroczenie, rozłożenie na raty) </w:t>
      </w:r>
    </w:p>
    <w:p w:rsidR="00D72F74" w:rsidRDefault="00D72F74" w:rsidP="00D72F74">
      <w:pPr>
        <w:spacing w:line="360" w:lineRule="auto"/>
        <w:jc w:val="both"/>
      </w:pPr>
      <w:r>
        <w:lastRenderedPageBreak/>
        <w:t xml:space="preserve">Przedsiębiorcy, którzy </w:t>
      </w:r>
      <w:r w:rsidRPr="004E6DF9">
        <w:rPr>
          <w:u w:val="single"/>
        </w:rPr>
        <w:t>nie mogą skorzystać ze zwolnienia</w:t>
      </w:r>
      <w:r>
        <w:t xml:space="preserve"> w opłacaniu składek ZUS, a </w:t>
      </w:r>
      <w:r w:rsidRPr="004E6DF9">
        <w:rPr>
          <w:u w:val="single"/>
        </w:rPr>
        <w:t>skorzystają np. z ulgi w opłacaniu składek</w:t>
      </w:r>
      <w:r>
        <w:t xml:space="preserve"> (wiąże się to z </w:t>
      </w:r>
      <w:r w:rsidRPr="004E6DF9">
        <w:rPr>
          <w:u w:val="single"/>
        </w:rPr>
        <w:t>odroczeniem</w:t>
      </w:r>
      <w:r>
        <w:t xml:space="preserve"> albo </w:t>
      </w:r>
      <w:r w:rsidRPr="004E6DF9">
        <w:rPr>
          <w:u w:val="single"/>
        </w:rPr>
        <w:t>rozłożeniem na raty</w:t>
      </w:r>
      <w:r>
        <w:t xml:space="preserve"> opłacania składek ZUS w związku z COVID-19 - ulga przysługuje każdemu przedsiębiorcy na jego ubezpieczenie i zatrudnionych pracowników): </w:t>
      </w:r>
    </w:p>
    <w:p w:rsidR="00D72F74" w:rsidRDefault="00D72F74" w:rsidP="00D72F74">
      <w:pPr>
        <w:spacing w:line="360" w:lineRule="auto"/>
        <w:ind w:firstLine="708"/>
        <w:jc w:val="both"/>
      </w:pPr>
      <w:r>
        <w:t xml:space="preserve">a) w przypadku </w:t>
      </w:r>
      <w:r w:rsidRPr="004E6DF9">
        <w:rPr>
          <w:u w:val="single"/>
        </w:rPr>
        <w:t>odroczenia, czy rozłożenia na raty opłacania składek</w:t>
      </w:r>
      <w:r>
        <w:t xml:space="preserve"> przez beneficjentów w trakcie realizacji operacji polegających na </w:t>
      </w:r>
      <w:r w:rsidRPr="004E6DF9">
        <w:rPr>
          <w:u w:val="single"/>
        </w:rPr>
        <w:t>rozwijaniu działalności gospodarczej,</w:t>
      </w:r>
      <w:r>
        <w:t xml:space="preserve"> </w:t>
      </w:r>
      <w:r w:rsidRPr="004E6DF9">
        <w:rPr>
          <w:b/>
        </w:rPr>
        <w:t>nie zostaje naruszone prawidłowe wypełnianie zobowiązania dotyczące utrzymania miejsc pracy i opłacania z tego tyłu składek do ZUS.</w:t>
      </w:r>
      <w:r>
        <w:t xml:space="preserve">W związku z tym </w:t>
      </w:r>
      <w:r w:rsidRPr="004E6DF9">
        <w:rPr>
          <w:b/>
        </w:rPr>
        <w:t>zobowiązanie nie ulega wydłużeniu</w:t>
      </w:r>
      <w:r>
        <w:t xml:space="preserve"> z tytułu skorzystania z ulgi. </w:t>
      </w:r>
    </w:p>
    <w:p w:rsidR="00D72F74" w:rsidRPr="004E6DF9" w:rsidRDefault="00D72F74" w:rsidP="00D72F74">
      <w:pPr>
        <w:spacing w:line="360" w:lineRule="auto"/>
        <w:jc w:val="both"/>
        <w:rPr>
          <w:color w:val="FF0000"/>
        </w:rPr>
      </w:pPr>
      <w:r w:rsidRPr="00D32E21">
        <w:rPr>
          <w:color w:val="FF0000"/>
        </w:rPr>
        <w:t xml:space="preserve">Nie ma konieczności aneksowania umowy. </w:t>
      </w:r>
    </w:p>
    <w:p w:rsidR="00D72F74" w:rsidRDefault="00D72F74" w:rsidP="00D72F74">
      <w:pPr>
        <w:spacing w:line="360" w:lineRule="auto"/>
        <w:ind w:firstLine="708"/>
        <w:jc w:val="both"/>
      </w:pPr>
      <w:r>
        <w:t>b) w przypadku s</w:t>
      </w:r>
      <w:r w:rsidRPr="004E6DF9">
        <w:rPr>
          <w:u w:val="single"/>
        </w:rPr>
        <w:t>korzystania z ulgi w okresie, który obejmie etap złożenia wniosku o płatność końcową lub okres związania celem ww. operacji,</w:t>
      </w:r>
      <w:r>
        <w:t xml:space="preserve"> w których to beneficjent musi wywiązać się ze </w:t>
      </w:r>
      <w:r w:rsidRPr="004E6DF9">
        <w:rPr>
          <w:u w:val="single"/>
        </w:rPr>
        <w:t>zobowiązania dotyczącego utrzymania zadeklarowanych miejsc pracy, w tym ponoszenie z tego tytułu kosztów zatrudnienia tych pracowników,</w:t>
      </w:r>
      <w:r>
        <w:t xml:space="preserve"> </w:t>
      </w:r>
      <w:r w:rsidRPr="004E6DF9">
        <w:rPr>
          <w:b/>
          <w:u w:val="single"/>
        </w:rPr>
        <w:t>jeśli beneficjent będzie utrzymywał te miejsca pracy,</w:t>
      </w:r>
      <w:r w:rsidRPr="004E6DF9">
        <w:rPr>
          <w:b/>
        </w:rPr>
        <w:t xml:space="preserve"> do których został zobowiązany, nie ma podstaw do wydłużania mu zobowiązania z tytułu ponoszenia kosztów w związku z zatrudnieniem.</w:t>
      </w:r>
      <w:r>
        <w:t xml:space="preserve"> Należy zauważyć, iż </w:t>
      </w:r>
      <w:r w:rsidRPr="004E6DF9">
        <w:rPr>
          <w:b/>
        </w:rPr>
        <w:t>koszty te zostaną przez beneficjenta poniesione, w związku z  rozłożeniem na raty albo w terminie późniejszym, tym samym nie oznacza to nieutrzymywania miejsc pracy.</w:t>
      </w:r>
      <w:r>
        <w:t xml:space="preserve"> Umowa o przyznaniu pomocy w ramach 19.2 dla operacji polegających na rozwijaniu działalności gospodarczej w postanowieniach dotyczących zwrotu pomocy, odnosi się bezpośrednio do utrzymania utworzonych miejsc pracy. W związku z tym, </w:t>
      </w:r>
      <w:r w:rsidRPr="008530E0">
        <w:rPr>
          <w:u w:val="single"/>
        </w:rPr>
        <w:t>jeśli miejsce pracy jest utrzymane przez beneficjenta, a</w:t>
      </w:r>
      <w:r>
        <w:t xml:space="preserve"> </w:t>
      </w:r>
      <w:r w:rsidRPr="008530E0">
        <w:rPr>
          <w:u w:val="single"/>
        </w:rPr>
        <w:t>zgoda na odroczenie lub rozłożenie na raty wydana została przez ZUS w związku z zaistniałą sytuacją w kraju, nie ma podstaw, aby twierdzić, że beneficjent nie wypełnia przedmiotowego zobowiązania.</w:t>
      </w:r>
      <w:r>
        <w:t xml:space="preserve"> Tym samym nie ma podstaw do wydłużenia zobowiązania dotyczącego utrzymania miejsc pracy o ten czas, na który ulga została przyznana. </w:t>
      </w:r>
    </w:p>
    <w:p w:rsidR="00D72F74" w:rsidRPr="004E6DF9" w:rsidRDefault="00D72F74" w:rsidP="00D72F74">
      <w:pPr>
        <w:spacing w:line="360" w:lineRule="auto"/>
        <w:jc w:val="both"/>
        <w:rPr>
          <w:color w:val="FF0000"/>
        </w:rPr>
      </w:pPr>
      <w:r w:rsidRPr="00D32E21">
        <w:rPr>
          <w:color w:val="FF0000"/>
        </w:rPr>
        <w:t xml:space="preserve">Nie ma konieczności aneksowania umowy. </w:t>
      </w:r>
    </w:p>
    <w:p w:rsidR="00D72F74" w:rsidRDefault="00D72F74" w:rsidP="00D72F74">
      <w:pPr>
        <w:spacing w:line="360" w:lineRule="auto"/>
        <w:jc w:val="both"/>
        <w:rPr>
          <w:b/>
          <w:u w:val="single"/>
        </w:rPr>
      </w:pPr>
      <w:r>
        <w:tab/>
        <w:t xml:space="preserve">c) </w:t>
      </w:r>
      <w:r w:rsidRPr="008530E0">
        <w:rPr>
          <w:u w:val="single"/>
        </w:rPr>
        <w:t>udzielenie pracownikom</w:t>
      </w:r>
      <w:r>
        <w:t xml:space="preserve"> przez przedsiębiorcę będącego beneficjentem poddziałania 19.2 </w:t>
      </w:r>
      <w:r w:rsidRPr="008530E0">
        <w:rPr>
          <w:u w:val="single"/>
        </w:rPr>
        <w:t xml:space="preserve">urlopu bezpłatnego. </w:t>
      </w:r>
      <w:r>
        <w:t xml:space="preserve">W tym przypadku, </w:t>
      </w:r>
      <w:r w:rsidRPr="008530E0">
        <w:rPr>
          <w:u w:val="single"/>
        </w:rPr>
        <w:t xml:space="preserve">pomimo, że pracownik nadal pozostaje w stosunku </w:t>
      </w:r>
      <w:r w:rsidRPr="008530E0">
        <w:t>pracy, przedsiębiorca jako pracodawca nie wypłaca mu wynagrodzenia,</w:t>
      </w:r>
      <w:r w:rsidRPr="008530E0">
        <w:rPr>
          <w:u w:val="single"/>
        </w:rPr>
        <w:t xml:space="preserve"> </w:t>
      </w:r>
      <w:r w:rsidRPr="008530E0">
        <w:t xml:space="preserve">gdyż nie mamy w tym momencie do czynienia ze świadczeniem pracy. </w:t>
      </w:r>
      <w:r>
        <w:t xml:space="preserve">W związku z tym, </w:t>
      </w:r>
      <w:r w:rsidRPr="008530E0">
        <w:rPr>
          <w:u w:val="single"/>
        </w:rPr>
        <w:t>przedsiębiorca nie ponosi za pracownika opłat z tytułu ubezpieczenia społecznego do ZUS ani nie wypłaca mu wynagrodzenia.</w:t>
      </w:r>
      <w:r>
        <w:t xml:space="preserve"> Taki stan </w:t>
      </w:r>
      <w:r w:rsidRPr="008530E0">
        <w:rPr>
          <w:b/>
        </w:rPr>
        <w:t xml:space="preserve">nie powinien być traktowany jako naruszenie przez beneficjenta zobowiązania do utrzymania miejsc pracy i ponoszenia z tego tytułu </w:t>
      </w:r>
      <w:r w:rsidRPr="008530E0">
        <w:rPr>
          <w:b/>
        </w:rPr>
        <w:lastRenderedPageBreak/>
        <w:t>kosztów,</w:t>
      </w:r>
      <w:r w:rsidRPr="008530E0">
        <w:rPr>
          <w:b/>
          <w:u w:val="single"/>
        </w:rPr>
        <w:t xml:space="preserve"> jeśli jest to wynikiem wystąpienia siły wyższej lub nadzwyczajnych okoliczności związanych z obecną sytuacją epidemiologiczną w kraju. </w:t>
      </w:r>
    </w:p>
    <w:p w:rsidR="00D72F74" w:rsidRDefault="00D72F74" w:rsidP="00D72F74">
      <w:pPr>
        <w:spacing w:line="360" w:lineRule="auto"/>
        <w:jc w:val="both"/>
        <w:rPr>
          <w:color w:val="FF0000"/>
        </w:rPr>
      </w:pPr>
      <w:r w:rsidRPr="00D32E21">
        <w:rPr>
          <w:color w:val="FF0000"/>
        </w:rPr>
        <w:t xml:space="preserve">Nie ma konieczności aneksowania umowy. </w:t>
      </w:r>
      <w:r w:rsidRPr="008530E0">
        <w:rPr>
          <w:b/>
          <w:color w:val="FF0000"/>
        </w:rPr>
        <w:t>Beneficjent powinien poinformować o zaistniałej sytuacji samorząd województwa</w:t>
      </w:r>
      <w:r>
        <w:rPr>
          <w:b/>
          <w:color w:val="FF0000"/>
        </w:rPr>
        <w:t xml:space="preserve">. </w:t>
      </w:r>
      <w:r>
        <w:rPr>
          <w:color w:val="FF0000"/>
        </w:rPr>
        <w:t xml:space="preserve">Regulacja ta zostanie zawarta w </w:t>
      </w:r>
      <w:r w:rsidRPr="008530E0">
        <w:rPr>
          <w:color w:val="FF0000"/>
        </w:rPr>
        <w:t>„</w:t>
      </w:r>
      <w:proofErr w:type="spellStart"/>
      <w:r w:rsidRPr="008530E0">
        <w:rPr>
          <w:color w:val="FF0000"/>
        </w:rPr>
        <w:t>specrozporządzeniu</w:t>
      </w:r>
      <w:proofErr w:type="spellEnd"/>
      <w:r w:rsidRPr="008530E0">
        <w:rPr>
          <w:color w:val="FF0000"/>
        </w:rPr>
        <w:t xml:space="preserve">” Ministra Rolnictwa i Rozwoju Wsi określającym odmienne warunki przyznawania pomocy, wypłaty lub zwrotu pomocy w ramach PROW 2014-2020 w związku z COViD-19. </w:t>
      </w:r>
    </w:p>
    <w:p w:rsidR="00D72F74" w:rsidRDefault="00D72F74" w:rsidP="00D72F74">
      <w:pPr>
        <w:spacing w:line="360" w:lineRule="auto"/>
        <w:jc w:val="both"/>
        <w:rPr>
          <w:color w:val="FF0000"/>
        </w:rPr>
      </w:pPr>
    </w:p>
    <w:p w:rsidR="00D72F74" w:rsidRDefault="00D72F74" w:rsidP="00D72F74">
      <w:pPr>
        <w:spacing w:line="360" w:lineRule="auto"/>
        <w:jc w:val="both"/>
        <w:rPr>
          <w:color w:val="FF0000"/>
        </w:rPr>
      </w:pPr>
    </w:p>
    <w:p w:rsidR="00D72F74" w:rsidRPr="00C15A75" w:rsidRDefault="00D72F74" w:rsidP="00D72F7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C15A75">
        <w:rPr>
          <w:b/>
          <w:u w:val="single"/>
        </w:rPr>
        <w:t xml:space="preserve">Zobowiązanie do wykonywania działalności gospodarczej. </w:t>
      </w:r>
    </w:p>
    <w:p w:rsidR="00D72F74" w:rsidRDefault="00D72F74" w:rsidP="00D72F74">
      <w:pPr>
        <w:spacing w:line="360" w:lineRule="auto"/>
        <w:jc w:val="both"/>
        <w:rPr>
          <w:b/>
        </w:rPr>
      </w:pPr>
      <w:r w:rsidRPr="00107C95">
        <w:t xml:space="preserve">W przypadku skorzystania z </w:t>
      </w:r>
      <w:r w:rsidRPr="00CE64B3">
        <w:rPr>
          <w:u w:val="single"/>
        </w:rPr>
        <w:t>prawa do zawieszenia działalności gospodarczej</w:t>
      </w:r>
      <w:r w:rsidRPr="00107C95">
        <w:t xml:space="preserve"> w ramach operacji związanych z </w:t>
      </w:r>
      <w:r w:rsidRPr="00CE64B3">
        <w:rPr>
          <w:u w:val="single"/>
        </w:rPr>
        <w:t>podejmowaniem działalności gospodarczej</w:t>
      </w:r>
      <w:r w:rsidRPr="00107C95">
        <w:t xml:space="preserve">, czy to </w:t>
      </w:r>
      <w:r w:rsidRPr="00CE64B3">
        <w:rPr>
          <w:u w:val="single"/>
        </w:rPr>
        <w:t>w trakcie realizacji operacji</w:t>
      </w:r>
      <w:r w:rsidRPr="00107C95">
        <w:t xml:space="preserve">, czy to </w:t>
      </w:r>
      <w:r w:rsidRPr="005D2782">
        <w:rPr>
          <w:u w:val="single"/>
        </w:rPr>
        <w:t>w okresie związania celem,</w:t>
      </w:r>
      <w:r w:rsidRPr="00107C95">
        <w:t xml:space="preserve"> </w:t>
      </w:r>
      <w:r w:rsidRPr="00CE64B3">
        <w:rPr>
          <w:b/>
        </w:rPr>
        <w:t>zobowiązanie beneficjenta</w:t>
      </w:r>
      <w:r w:rsidRPr="00107C95">
        <w:t xml:space="preserve"> również </w:t>
      </w:r>
      <w:r>
        <w:t xml:space="preserve">– </w:t>
      </w:r>
      <w:r w:rsidRPr="00FF2EC3">
        <w:rPr>
          <w:b/>
        </w:rPr>
        <w:t>co do zasady</w:t>
      </w:r>
      <w:r>
        <w:t xml:space="preserve"> - </w:t>
      </w:r>
      <w:r w:rsidRPr="00CE64B3">
        <w:rPr>
          <w:b/>
        </w:rPr>
        <w:t>nie ulega wydłużeniu o okres na jaki działalność z powodu COVID-19 została zawieszona.</w:t>
      </w:r>
      <w:r w:rsidRPr="00107C95">
        <w:t xml:space="preserve"> </w:t>
      </w:r>
      <w:r>
        <w:t>N</w:t>
      </w:r>
      <w:r w:rsidRPr="00107C95">
        <w:t xml:space="preserve">ależy jednak pamiętać, </w:t>
      </w:r>
      <w:r>
        <w:t xml:space="preserve">że zawieszenie działalności oznacza, </w:t>
      </w:r>
      <w:r w:rsidRPr="00107C95">
        <w:t xml:space="preserve">iż </w:t>
      </w:r>
      <w:r w:rsidRPr="00CE64B3">
        <w:rPr>
          <w:u w:val="single"/>
        </w:rPr>
        <w:t>działalność nie jest prowadzona, a przedsiębiorca zostaje wypisany z listy płatników i ubezpieczonych w ZUS.</w:t>
      </w:r>
      <w:r w:rsidRPr="00107C95">
        <w:t xml:space="preserve"> </w:t>
      </w:r>
      <w:r>
        <w:t>A zatem w</w:t>
      </w:r>
      <w:r w:rsidRPr="00107C95">
        <w:t xml:space="preserve"> przypadku operacji </w:t>
      </w:r>
      <w:r w:rsidRPr="00CE64B3">
        <w:rPr>
          <w:b/>
        </w:rPr>
        <w:t xml:space="preserve">będących w trakcie realizacji, </w:t>
      </w:r>
      <w:r>
        <w:rPr>
          <w:b/>
        </w:rPr>
        <w:t xml:space="preserve">zawieszenie działalności </w:t>
      </w:r>
      <w:r w:rsidRPr="00CE64B3">
        <w:rPr>
          <w:b/>
        </w:rPr>
        <w:t>może wiązać się z koniecznością przedłużenia okresu na jej zakończenie</w:t>
      </w:r>
      <w:r>
        <w:rPr>
          <w:b/>
        </w:rPr>
        <w:t>.</w:t>
      </w:r>
      <w:r w:rsidRPr="00CE64B3">
        <w:rPr>
          <w:b/>
        </w:rPr>
        <w:t xml:space="preserve"> </w:t>
      </w:r>
    </w:p>
    <w:p w:rsidR="00D72F74" w:rsidRPr="005C55E8" w:rsidRDefault="00D72F74" w:rsidP="00D72F74">
      <w:pPr>
        <w:spacing w:line="360" w:lineRule="auto"/>
        <w:jc w:val="both"/>
      </w:pPr>
      <w:r w:rsidRPr="005C55E8">
        <w:rPr>
          <w:b/>
          <w:color w:val="FF0000"/>
        </w:rPr>
        <w:t xml:space="preserve">Działalność nie może być zawieszona w momencie rozliczania operacji. </w:t>
      </w:r>
      <w:r>
        <w:rPr>
          <w:color w:val="FF0000"/>
        </w:rPr>
        <w:t xml:space="preserve">W przypadku, gdy zawieszenie działalności powoduje konieczność wydłużenia okresu realizacji projektu – </w:t>
      </w:r>
      <w:r>
        <w:rPr>
          <w:b/>
          <w:color w:val="FF0000"/>
        </w:rPr>
        <w:t xml:space="preserve">konieczne jest zawarcie aneksu na wniosek beneficjenta. </w:t>
      </w:r>
      <w:r>
        <w:rPr>
          <w:color w:val="FF0000"/>
        </w:rPr>
        <w:t xml:space="preserve">W pozostałych przypadkach nie </w:t>
      </w:r>
      <w:r w:rsidRPr="00D32E21">
        <w:rPr>
          <w:color w:val="FF0000"/>
        </w:rPr>
        <w:t xml:space="preserve">ma konieczności aneksowania umowy. </w:t>
      </w:r>
    </w:p>
    <w:p w:rsidR="00D72F74" w:rsidRDefault="00D72F74" w:rsidP="00D72F74">
      <w:pPr>
        <w:spacing w:line="360" w:lineRule="auto"/>
        <w:jc w:val="both"/>
        <w:rPr>
          <w:color w:val="FF0000"/>
        </w:rPr>
      </w:pPr>
      <w:r>
        <w:rPr>
          <w:color w:val="FF0000"/>
        </w:rPr>
        <w:t>Szczegółowe regulacje w zakresie możliwości zawieszenia działalności gospodarczej, nie wywołujących negatywnych skutków dla zawartych umów, zawierać będzie „</w:t>
      </w:r>
      <w:proofErr w:type="spellStart"/>
      <w:r>
        <w:rPr>
          <w:color w:val="FF0000"/>
        </w:rPr>
        <w:t>specrozporządzenie</w:t>
      </w:r>
      <w:proofErr w:type="spellEnd"/>
      <w:r w:rsidRPr="008530E0">
        <w:rPr>
          <w:color w:val="FF0000"/>
        </w:rPr>
        <w:t>” Ministra Rolnictwa i Rozwoju Wsi określając</w:t>
      </w:r>
      <w:r>
        <w:rPr>
          <w:color w:val="FF0000"/>
        </w:rPr>
        <w:t xml:space="preserve">e </w:t>
      </w:r>
      <w:r w:rsidRPr="008530E0">
        <w:rPr>
          <w:color w:val="FF0000"/>
        </w:rPr>
        <w:t xml:space="preserve">odmienne warunki przyznawania pomocy, wypłaty lub zwrotu pomocy w ramach PROW 2014-2020 w związku z COViD-19. </w:t>
      </w:r>
    </w:p>
    <w:p w:rsidR="00D72F74" w:rsidRPr="00C15A75" w:rsidRDefault="00D72F74" w:rsidP="00D72F74">
      <w:pPr>
        <w:spacing w:line="360" w:lineRule="auto"/>
        <w:jc w:val="both"/>
        <w:rPr>
          <w:b/>
          <w:u w:val="single"/>
        </w:rPr>
      </w:pPr>
      <w:r w:rsidRPr="00107C95">
        <w:t xml:space="preserve"> </w:t>
      </w:r>
    </w:p>
    <w:p w:rsidR="00D72F74" w:rsidRPr="00C15A75" w:rsidRDefault="00D72F74" w:rsidP="00D72F7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C15A75">
        <w:rPr>
          <w:b/>
          <w:u w:val="single"/>
        </w:rPr>
        <w:t xml:space="preserve">Zobowiązanie w ramach operacji polegających na podejmowaniu i rozwijaniu działalności gospodarczej do osiągnięcia 30% zakładanego w biznesplanie ilościowego lub wartościowego poziomu sprzedaży produktów lub usług do dnia, w którym upłynie rok od dnia wypłaty płatności końcowej. </w:t>
      </w:r>
    </w:p>
    <w:p w:rsidR="00D72F74" w:rsidRDefault="00D72F74" w:rsidP="00D72F74">
      <w:pPr>
        <w:spacing w:line="360" w:lineRule="auto"/>
        <w:jc w:val="both"/>
      </w:pPr>
      <w:r>
        <w:t xml:space="preserve">W ramach </w:t>
      </w:r>
      <w:r w:rsidRPr="00C15A75">
        <w:rPr>
          <w:u w:val="single"/>
        </w:rPr>
        <w:t>nowelizacji Rozporządzenia</w:t>
      </w:r>
      <w:r w:rsidRPr="00107C95">
        <w:t xml:space="preserve"> Ministra Rolnictwa i Rozwoju Wsi z dnia 24 września 2015 r. w sprawie szczegółowych warunków i trybu przyznawania pomocy finansowej w ramach poddziałania „Wsparcie na wdrażanie operacji w ramach strategii rozwoju lokalnego </w:t>
      </w:r>
      <w:r w:rsidRPr="00107C95">
        <w:lastRenderedPageBreak/>
        <w:t xml:space="preserve">kierowanego przez społeczność” objętego Programem Rozwoju Obszarów Wiejskich na lata 2014-2020 </w:t>
      </w:r>
      <w:r w:rsidRPr="00C15A75">
        <w:rPr>
          <w:b/>
        </w:rPr>
        <w:t>planowane jest całkowite zniesienie zobowiązania</w:t>
      </w:r>
      <w:r w:rsidRPr="00107C95">
        <w:t xml:space="preserve"> dotyczącego uzyskania przez beneficjentów 30% poziomu sprzedaży produktów lub usług. </w:t>
      </w:r>
    </w:p>
    <w:p w:rsidR="00D72F74" w:rsidRDefault="00D72F74" w:rsidP="00D72F74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Pełna implementacja </w:t>
      </w:r>
      <w:proofErr w:type="spellStart"/>
      <w:r>
        <w:rPr>
          <w:color w:val="FF0000"/>
        </w:rPr>
        <w:t>ww</w:t>
      </w:r>
      <w:proofErr w:type="spellEnd"/>
      <w:r>
        <w:rPr>
          <w:color w:val="FF0000"/>
        </w:rPr>
        <w:t xml:space="preserve"> ułatwienia możliwa będzie po wejściu w życie nowelizacji rozporządzenia oraz </w:t>
      </w:r>
      <w:r w:rsidRPr="00034A40">
        <w:rPr>
          <w:color w:val="FF0000"/>
        </w:rPr>
        <w:t>otrzymaniu zmienionych formularzy umów/ jednolitego formularza aneksu</w:t>
      </w:r>
      <w:r>
        <w:rPr>
          <w:color w:val="FF0000"/>
        </w:rPr>
        <w:t xml:space="preserve">. </w:t>
      </w:r>
      <w:r w:rsidRPr="005C55E8">
        <w:rPr>
          <w:color w:val="FF0000"/>
        </w:rPr>
        <w:t xml:space="preserve">W przypadku </w:t>
      </w:r>
      <w:r>
        <w:rPr>
          <w:color w:val="FF0000"/>
        </w:rPr>
        <w:t xml:space="preserve">problemów </w:t>
      </w:r>
      <w:r w:rsidRPr="005C55E8">
        <w:rPr>
          <w:color w:val="FF0000"/>
        </w:rPr>
        <w:t xml:space="preserve">beneficjentów, </w:t>
      </w:r>
      <w:r>
        <w:rPr>
          <w:color w:val="FF0000"/>
        </w:rPr>
        <w:t xml:space="preserve">wynikających z braku możliwości wywiązania się z </w:t>
      </w:r>
      <w:proofErr w:type="spellStart"/>
      <w:r>
        <w:rPr>
          <w:color w:val="FF0000"/>
        </w:rPr>
        <w:t>ww</w:t>
      </w:r>
      <w:proofErr w:type="spellEnd"/>
      <w:r>
        <w:rPr>
          <w:color w:val="FF0000"/>
        </w:rPr>
        <w:t xml:space="preserve"> zobowiązania, do momentu wprowadzenia regulacji w tym zakresie, </w:t>
      </w:r>
    </w:p>
    <w:p w:rsidR="00D72F74" w:rsidRDefault="00D72F74" w:rsidP="00D72F74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stosowane będą postanowienia umowne dotyczące siły wyższej. </w:t>
      </w:r>
    </w:p>
    <w:p w:rsidR="00D72F74" w:rsidRDefault="00D72F74" w:rsidP="00D72F74">
      <w:pPr>
        <w:spacing w:line="360" w:lineRule="auto"/>
        <w:jc w:val="both"/>
        <w:rPr>
          <w:color w:val="FF0000"/>
        </w:rPr>
      </w:pPr>
    </w:p>
    <w:p w:rsidR="00D72F74" w:rsidRPr="007064F8" w:rsidRDefault="00D72F74" w:rsidP="00D72F7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7064F8">
        <w:rPr>
          <w:b/>
        </w:rPr>
        <w:t xml:space="preserve">Zobowiązanie dotyczące utrzymania zadeklarowanej liczby pracowników w ramach operacji. </w:t>
      </w:r>
    </w:p>
    <w:p w:rsidR="00D72F74" w:rsidRDefault="00D72F74" w:rsidP="00D72F74">
      <w:pPr>
        <w:spacing w:line="360" w:lineRule="auto"/>
        <w:jc w:val="both"/>
      </w:pPr>
      <w:r>
        <w:t xml:space="preserve">W przypadku kiedy </w:t>
      </w:r>
      <w:r w:rsidRPr="007064F8">
        <w:t xml:space="preserve">przedsiębiorca nie może skorzystać z przywilejów jakie niosą przepisy „ustawy antykryzysowej”, np. dopłaty do pensji pracowników, zwolnienie z opłat ZUS lub jest to niewystarczające do prowadzenia przedsiębiorstwa i utrzymania zadeklarowanych miejsc pracy, </w:t>
      </w:r>
      <w:r w:rsidRPr="007064F8">
        <w:rPr>
          <w:b/>
        </w:rPr>
        <w:t>beneficjent poddziałania 19.2 może się powołać na przepisy dotyczące siły wyższej lub nadzwyczajnych okoliczności (skutki epidemii).</w:t>
      </w:r>
      <w:r>
        <w:t xml:space="preserve"> W ramach </w:t>
      </w:r>
      <w:r w:rsidRPr="00C15A75">
        <w:rPr>
          <w:u w:val="single"/>
        </w:rPr>
        <w:t>nowelizacji Rozporządzenia</w:t>
      </w:r>
      <w:r w:rsidRPr="00107C95"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  <w:r>
        <w:t xml:space="preserve"> planowane jest wprowadzenie rozwiązań mających na celu umożliwienie beneficjentom poddziałania sprawniejszą realizację operacji w zakresie podejmowania, jak i rozwijania działalności gospodarczej.</w:t>
      </w:r>
    </w:p>
    <w:p w:rsidR="00D72F74" w:rsidRDefault="00D72F74" w:rsidP="00D72F74">
      <w:pPr>
        <w:spacing w:line="360" w:lineRule="auto"/>
        <w:jc w:val="both"/>
      </w:pPr>
      <w:r>
        <w:rPr>
          <w:b/>
          <w:color w:val="FF0000"/>
        </w:rPr>
        <w:t xml:space="preserve">Konieczne jest aneksowanie umowy. </w:t>
      </w:r>
      <w:r>
        <w:rPr>
          <w:color w:val="FF0000"/>
        </w:rPr>
        <w:t xml:space="preserve">Implementacja </w:t>
      </w:r>
      <w:proofErr w:type="spellStart"/>
      <w:r>
        <w:rPr>
          <w:color w:val="FF0000"/>
        </w:rPr>
        <w:t>ww</w:t>
      </w:r>
      <w:proofErr w:type="spellEnd"/>
      <w:r>
        <w:rPr>
          <w:color w:val="FF0000"/>
        </w:rPr>
        <w:t xml:space="preserve"> ułatwienia możliwa będzie po wejściu w życie zmienionych przepisów rozporządzenia oraz </w:t>
      </w:r>
      <w:r w:rsidRPr="00034A40">
        <w:rPr>
          <w:color w:val="FF0000"/>
        </w:rPr>
        <w:t>otrzymaniu zmienionych formularzy umów/ jednolitego formularza aneksu</w:t>
      </w:r>
      <w:r>
        <w:rPr>
          <w:color w:val="FF0000"/>
        </w:rPr>
        <w:t xml:space="preserve">. Niewykluczona jest konieczność zasięgnięcia opinii właściwej LGD. </w:t>
      </w:r>
    </w:p>
    <w:p w:rsidR="00D72F74" w:rsidRDefault="00D72F74" w:rsidP="00D72F74">
      <w:pPr>
        <w:spacing w:line="360" w:lineRule="auto"/>
        <w:jc w:val="both"/>
      </w:pPr>
    </w:p>
    <w:p w:rsidR="00D72F74" w:rsidRDefault="00D72F74" w:rsidP="00D72F74">
      <w:pPr>
        <w:spacing w:line="360" w:lineRule="auto"/>
        <w:jc w:val="both"/>
      </w:pPr>
      <w:r>
        <w:t xml:space="preserve">W przypadku, kiedy beneficjent </w:t>
      </w:r>
      <w:r w:rsidRPr="007064F8">
        <w:rPr>
          <w:u w:val="single"/>
        </w:rPr>
        <w:t>nie wywiąże się ze zobowiązania na etapie wniosku o płatność z powodu obecnie panującej sytuacji w kraju, nie powinno to stanowić przesłanki do odmowy wypłaty pomocy z tego tytułu, jeśli spełnienie zobowiązania nie będzie możliwe albo będzie możliwe do zrealizowania w terminie późniejszym po ustąpieniu przeszkody.</w:t>
      </w:r>
      <w:r>
        <w:t xml:space="preserve"> </w:t>
      </w:r>
    </w:p>
    <w:p w:rsidR="00D72F74" w:rsidRDefault="00D72F74" w:rsidP="00D72F74">
      <w:pPr>
        <w:spacing w:line="360" w:lineRule="auto"/>
        <w:jc w:val="both"/>
      </w:pPr>
    </w:p>
    <w:p w:rsidR="00D72F74" w:rsidRPr="00F0466E" w:rsidRDefault="00D72F74" w:rsidP="00D72F7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F0466E">
        <w:rPr>
          <w:b/>
          <w:u w:val="single"/>
        </w:rPr>
        <w:t xml:space="preserve">Zobowiązanie do zatrudnienia osób z grupy </w:t>
      </w:r>
      <w:proofErr w:type="spellStart"/>
      <w:r w:rsidRPr="00F0466E">
        <w:rPr>
          <w:b/>
          <w:u w:val="single"/>
        </w:rPr>
        <w:t>defaworyzowanej</w:t>
      </w:r>
      <w:proofErr w:type="spellEnd"/>
      <w:r w:rsidRPr="00F0466E">
        <w:rPr>
          <w:b/>
          <w:u w:val="single"/>
        </w:rPr>
        <w:t xml:space="preserve">. </w:t>
      </w:r>
    </w:p>
    <w:p w:rsidR="00D72F74" w:rsidRPr="00F0466E" w:rsidRDefault="00D72F74" w:rsidP="00D72F74">
      <w:pPr>
        <w:spacing w:line="360" w:lineRule="auto"/>
        <w:jc w:val="both"/>
      </w:pPr>
      <w:r w:rsidRPr="00F0466E">
        <w:rPr>
          <w:b/>
        </w:rPr>
        <w:lastRenderedPageBreak/>
        <w:t>Dopuszczalne jest odstąpienie</w:t>
      </w:r>
      <w:r w:rsidRPr="00F0466E">
        <w:t xml:space="preserve"> od egzekwowania ww. warunku </w:t>
      </w:r>
      <w:r w:rsidRPr="00F0466E">
        <w:rPr>
          <w:b/>
        </w:rPr>
        <w:t>w uzgodnieniu z lokalną grupą działania (LGD)</w:t>
      </w:r>
      <w:r w:rsidRPr="00F0466E">
        <w:t xml:space="preserve">, w sytuacji, gdy </w:t>
      </w:r>
      <w:r w:rsidRPr="00F0466E">
        <w:rPr>
          <w:u w:val="single"/>
        </w:rPr>
        <w:t>zatrudnienie tych osób stało się niemożliwe z przyczyn związanych z COVID-19.</w:t>
      </w:r>
      <w:r w:rsidRPr="00F0466E">
        <w:t xml:space="preserve"> W tym przypadku zastosowanie będą miały postanowienia dotyczące siły wyższej i nadzwyczajnych okoliczności. </w:t>
      </w:r>
    </w:p>
    <w:p w:rsidR="00D72F74" w:rsidRDefault="00D72F74" w:rsidP="00D72F74">
      <w:pPr>
        <w:spacing w:line="360" w:lineRule="auto"/>
        <w:jc w:val="both"/>
      </w:pPr>
      <w:r>
        <w:rPr>
          <w:b/>
          <w:color w:val="FF0000"/>
        </w:rPr>
        <w:t xml:space="preserve">Konieczne jest aneksowanie umowy. </w:t>
      </w:r>
      <w:r>
        <w:rPr>
          <w:color w:val="FF0000"/>
        </w:rPr>
        <w:t xml:space="preserve">Niewykluczona jest konieczność zasięgnięcia opinii właściwej LGD. </w:t>
      </w:r>
    </w:p>
    <w:p w:rsidR="00D72F74" w:rsidRDefault="00D72F74" w:rsidP="00D72F74">
      <w:pPr>
        <w:spacing w:line="360" w:lineRule="auto"/>
        <w:jc w:val="both"/>
      </w:pPr>
    </w:p>
    <w:p w:rsidR="00D72F74" w:rsidRPr="007064F8" w:rsidRDefault="00D72F74" w:rsidP="00D72F7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7064F8">
        <w:rPr>
          <w:b/>
          <w:u w:val="single"/>
        </w:rPr>
        <w:t xml:space="preserve">Dofinansowanie do pensji pracowników. </w:t>
      </w:r>
    </w:p>
    <w:p w:rsidR="00D72F74" w:rsidRPr="007064F8" w:rsidRDefault="00D72F74" w:rsidP="00D72F74">
      <w:pPr>
        <w:spacing w:line="360" w:lineRule="auto"/>
        <w:jc w:val="both"/>
        <w:rPr>
          <w:b/>
        </w:rPr>
      </w:pPr>
      <w:r>
        <w:t xml:space="preserve">Rozporządzenie wykonawcze dla poddziałania 19.2 reguluje w § 17 ust. 1 pkt 8, iż do kosztów kwalifikowalnych zalicza się koszty wynagrodzenia i innych świadczeń, o których mowa w Kodeksie pracy, związanych z pracą pracowników beneficjenta, a także inne koszty ponoszone przez beneficjenta na podstawie odrębnych przepisów w związku z zatrudnieniem tych pracowników </w:t>
      </w:r>
      <w:r w:rsidRPr="007064F8">
        <w:rPr>
          <w:u w:val="single"/>
        </w:rPr>
        <w:t>jedynie w przypadku operacji w zakresie tworzenia lub rozwoju inkubatorów przetwórstwa lokalnego produktów rolnych  oraz wspierania współpracy między podmiotami wykonującymi działalność gospodarczą.</w:t>
      </w:r>
      <w:r>
        <w:t xml:space="preserve"> W związku z tym, </w:t>
      </w:r>
      <w:r w:rsidRPr="007064F8">
        <w:rPr>
          <w:b/>
        </w:rPr>
        <w:t>korzystanie dofinansowania do pensji pracowników w ramach danego przedsiębiorstwa</w:t>
      </w:r>
      <w:r>
        <w:t xml:space="preserve"> </w:t>
      </w:r>
      <w:r w:rsidRPr="007064F8">
        <w:rPr>
          <w:b/>
        </w:rPr>
        <w:t>w ramach operacji polegających na podejmowaniu lub rozwijaniu działalności gospodarczej,</w:t>
      </w:r>
      <w:r>
        <w:t xml:space="preserve"> </w:t>
      </w:r>
      <w:r w:rsidRPr="007064F8">
        <w:rPr>
          <w:b/>
        </w:rPr>
        <w:t>nie jest traktowane jako współfinansowanie kosztów kwalifikowalnych z innych środków publicznych.</w:t>
      </w:r>
      <w:r>
        <w:t xml:space="preserve"> Nie ma zatem naruszenia przepisu § 4 ust. 1 pkt 1 rozporządzenia.</w:t>
      </w:r>
    </w:p>
    <w:p w:rsidR="00D72F74" w:rsidRDefault="00D72F74" w:rsidP="00D72F74">
      <w:pPr>
        <w:spacing w:line="360" w:lineRule="auto"/>
        <w:jc w:val="both"/>
        <w:rPr>
          <w:b/>
        </w:rPr>
      </w:pPr>
    </w:p>
    <w:p w:rsidR="00D72F74" w:rsidRPr="007064F8" w:rsidRDefault="00D72F74" w:rsidP="00D72F74">
      <w:pPr>
        <w:spacing w:line="360" w:lineRule="auto"/>
        <w:ind w:left="708"/>
        <w:jc w:val="both"/>
        <w:rPr>
          <w:b/>
          <w:u w:val="single"/>
        </w:rPr>
      </w:pPr>
      <w:r>
        <w:rPr>
          <w:b/>
          <w:u w:val="single"/>
        </w:rPr>
        <w:t>9</w:t>
      </w:r>
      <w:r w:rsidRPr="007064F8">
        <w:rPr>
          <w:b/>
          <w:u w:val="single"/>
        </w:rPr>
        <w:t xml:space="preserve">. Zobowiązanie do poniesienia kosztów kwalifikowalnych podlegających refundacji. </w:t>
      </w:r>
    </w:p>
    <w:p w:rsidR="00D72F74" w:rsidRDefault="00D72F74" w:rsidP="00D72F74">
      <w:pPr>
        <w:spacing w:line="360" w:lineRule="auto"/>
        <w:jc w:val="both"/>
      </w:pPr>
      <w:r w:rsidRPr="00F0466E">
        <w:t xml:space="preserve">Koszty, które zostały poniesione w ramach operacji na </w:t>
      </w:r>
      <w:r w:rsidRPr="00F0466E">
        <w:rPr>
          <w:u w:val="single"/>
        </w:rPr>
        <w:t xml:space="preserve">szkolenia, konferencje, wyjazdy, które nie zostały zrealizowane w sposób w jaki zostały zaplanowane, powinny być rozliczane jeśli planowane zadanie zostanie zrealizowane na tyle, na ile jest to możliwe w danej sytuacji, </w:t>
      </w:r>
      <w:r w:rsidRPr="00F0466E">
        <w:rPr>
          <w:b/>
          <w:u w:val="single"/>
        </w:rPr>
        <w:t>umożliwiając tym samym ocenę zrealizowania celu nawet w stopniu minimalnym,</w:t>
      </w:r>
      <w:r w:rsidRPr="00F0466E">
        <w:rPr>
          <w:u w:val="single"/>
        </w:rPr>
        <w:t xml:space="preserve"> </w:t>
      </w:r>
      <w:r w:rsidRPr="00F0466E">
        <w:t xml:space="preserve">np. </w:t>
      </w:r>
      <w:r w:rsidRPr="00F0466E">
        <w:rPr>
          <w:u w:val="single"/>
        </w:rPr>
        <w:t>zrealizowanie zdania w innej formie</w:t>
      </w:r>
      <w:r w:rsidRPr="00F0466E">
        <w:t xml:space="preserve"> (szkolenia/konferencje online), albo </w:t>
      </w:r>
      <w:r w:rsidRPr="00F0466E">
        <w:rPr>
          <w:u w:val="single"/>
        </w:rPr>
        <w:t xml:space="preserve">przesunięte w czasie </w:t>
      </w:r>
      <w:r w:rsidRPr="00F0466E">
        <w:t xml:space="preserve">do realizacji. W przypadku, gdy beneficjent wpłacił już zaliczki na określone usługi w ramach realizowanej operacji a dostawca usługi jej nie wykonał, beneficjent w pierwszej kolejności powinien podjąć kroki w celu odzyskania zaliczki od usługodawcy, lub uzgodnienia realizacji usługi w innym terminie. </w:t>
      </w:r>
    </w:p>
    <w:p w:rsidR="00D72F74" w:rsidRDefault="00D72F74" w:rsidP="00D72F74">
      <w:pPr>
        <w:spacing w:line="360" w:lineRule="auto"/>
        <w:jc w:val="both"/>
      </w:pPr>
      <w:r w:rsidRPr="00F0466E">
        <w:t xml:space="preserve">Dopuszczalna jest również zmiana celu operacji. Możliwość przesunięcia zobowiązania do realizacji w terminie późniejszym oraz zmiana celu operacji dają przepisy zmieniające ustawę o wspieraniu rozwoju obszarów wiejskich. W pozostałych przypadkach zastosowanie będą miały przepisy odnoszące się do siły wyższej i nadzwyczajnych okoliczności. </w:t>
      </w:r>
    </w:p>
    <w:p w:rsidR="00D72F74" w:rsidRPr="00D86EBC" w:rsidRDefault="00D72F74" w:rsidP="00D72F74">
      <w:pPr>
        <w:spacing w:line="360" w:lineRule="auto"/>
        <w:jc w:val="both"/>
        <w:rPr>
          <w:color w:val="FF0000"/>
          <w:u w:val="single"/>
        </w:rPr>
      </w:pPr>
      <w:r w:rsidRPr="00F0466E">
        <w:rPr>
          <w:color w:val="FF0000"/>
        </w:rPr>
        <w:lastRenderedPageBreak/>
        <w:t xml:space="preserve">W przypadku zmiany celu operacji </w:t>
      </w:r>
      <w:r w:rsidRPr="00F0466E">
        <w:rPr>
          <w:b/>
          <w:color w:val="FF0000"/>
        </w:rPr>
        <w:t>konieczne będzie aneksowanie umowy.</w:t>
      </w:r>
      <w:r w:rsidRPr="00F0466E">
        <w:rPr>
          <w:color w:val="FF0000"/>
        </w:rPr>
        <w:t xml:space="preserve"> </w:t>
      </w:r>
      <w:r>
        <w:rPr>
          <w:color w:val="FF0000"/>
        </w:rPr>
        <w:t xml:space="preserve">Zawarcie aneksu możliwe będzie po </w:t>
      </w:r>
      <w:r w:rsidRPr="00034A40">
        <w:rPr>
          <w:color w:val="FF0000"/>
        </w:rPr>
        <w:t>otrzymaniu zmienionych formularzy umów/ jednolitego formularza aneksu.</w:t>
      </w:r>
      <w:r>
        <w:rPr>
          <w:color w:val="FF0000"/>
        </w:rPr>
        <w:t xml:space="preserve"> Zawarcia aneksu wymagać będzie </w:t>
      </w:r>
      <w:r w:rsidRPr="00D86EBC">
        <w:rPr>
          <w:color w:val="FF0000"/>
          <w:u w:val="single"/>
        </w:rPr>
        <w:t xml:space="preserve">również przesunięcie w czasie wykonania określonego zadania. </w:t>
      </w:r>
    </w:p>
    <w:p w:rsidR="00D72F74" w:rsidRDefault="00D72F74" w:rsidP="00D72F74">
      <w:pPr>
        <w:spacing w:line="360" w:lineRule="auto"/>
        <w:jc w:val="both"/>
        <w:rPr>
          <w:b/>
        </w:rPr>
      </w:pPr>
    </w:p>
    <w:p w:rsidR="00D72F74" w:rsidRPr="00F0466E" w:rsidRDefault="00D72F74" w:rsidP="00D72F74">
      <w:pPr>
        <w:spacing w:line="360" w:lineRule="auto"/>
        <w:jc w:val="both"/>
        <w:rPr>
          <w:b/>
          <w:u w:val="single"/>
        </w:rPr>
      </w:pPr>
      <w:r>
        <w:rPr>
          <w:b/>
        </w:rPr>
        <w:tab/>
        <w:t>10.</w:t>
      </w:r>
      <w:r>
        <w:rPr>
          <w:b/>
          <w:u w:val="single"/>
        </w:rPr>
        <w:t xml:space="preserve">Zmiana profilu działalności gospodarczej </w:t>
      </w:r>
    </w:p>
    <w:p w:rsidR="00D72F74" w:rsidRDefault="00D72F74" w:rsidP="00D72F74">
      <w:pPr>
        <w:spacing w:line="360" w:lineRule="auto"/>
        <w:jc w:val="both"/>
      </w:pPr>
      <w:r>
        <w:t>W celu umożliwienia beneficjentom poddziałania 19.2 utrzymania się na rynku istnieje możliwość tzw. „</w:t>
      </w:r>
      <w:r w:rsidRPr="000560A8">
        <w:rPr>
          <w:b/>
        </w:rPr>
        <w:t>przebranżowienia”.</w:t>
      </w:r>
      <w:r>
        <w:t xml:space="preserve"> </w:t>
      </w:r>
      <w:r w:rsidRPr="000560A8">
        <w:rPr>
          <w:b/>
        </w:rPr>
        <w:t>Wymagana</w:t>
      </w:r>
      <w:r>
        <w:t xml:space="preserve"> jest przy tym </w:t>
      </w:r>
      <w:r w:rsidRPr="000560A8">
        <w:rPr>
          <w:b/>
        </w:rPr>
        <w:t>pozytywna opinia lokalnej grupy działania</w:t>
      </w:r>
      <w:r>
        <w:t xml:space="preserve">, która dokonała wyboru danej operacji do realizacji. </w:t>
      </w:r>
    </w:p>
    <w:p w:rsidR="00D72F74" w:rsidRPr="007F7D2A" w:rsidRDefault="00D72F74" w:rsidP="00D72F74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Beneficjent winien złożyć do samorządu województwa pismo w tej sprawie oraz dołączyć stanowisko właściwej lokalnej grupy działania.  </w:t>
      </w:r>
    </w:p>
    <w:p w:rsidR="00D72F74" w:rsidRDefault="00D72F74" w:rsidP="00D72F74">
      <w:pPr>
        <w:spacing w:line="360" w:lineRule="auto"/>
        <w:jc w:val="both"/>
        <w:rPr>
          <w:b/>
        </w:rPr>
      </w:pPr>
    </w:p>
    <w:p w:rsidR="00D72F74" w:rsidRPr="007064F8" w:rsidRDefault="00D72F74" w:rsidP="00D72F74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11. </w:t>
      </w:r>
      <w:r w:rsidRPr="007F7D2A">
        <w:rPr>
          <w:b/>
          <w:u w:val="single"/>
        </w:rPr>
        <w:t>Zobowiązanie do realizacji zadań w ramach projektu grantowego.</w:t>
      </w:r>
    </w:p>
    <w:p w:rsidR="00D72F74" w:rsidRDefault="00D72F74" w:rsidP="00D72F74">
      <w:pPr>
        <w:spacing w:line="360" w:lineRule="auto"/>
        <w:jc w:val="both"/>
      </w:pPr>
      <w:r w:rsidRPr="007F7D2A">
        <w:t xml:space="preserve">W poddziałaniu 19.2 w ramach projektu grantowego, gdzie istnieje konieczność realizacji wszystkich zadań w celu rozliczenia całego projektu grantowego, </w:t>
      </w:r>
      <w:r w:rsidRPr="007F7D2A">
        <w:rPr>
          <w:b/>
        </w:rPr>
        <w:t>dopuszczalna jest zmiana celu operacji</w:t>
      </w:r>
      <w:r w:rsidRPr="007F7D2A">
        <w:t xml:space="preserve"> (jeśli jest tak sformułowany, że niezrealizowanie zadania albo jego części powoduje nieosiągnięcie celu całego projektu) i </w:t>
      </w:r>
      <w:r w:rsidRPr="007F7D2A">
        <w:rPr>
          <w:b/>
        </w:rPr>
        <w:t>usunięcie części problematycznych grantów</w:t>
      </w:r>
      <w:r w:rsidRPr="007F7D2A">
        <w:t xml:space="preserve"> (jeśli nie mogą być zrealizowane). W tym przypadku należy aneksować umowę o przyznaniu pomocy.</w:t>
      </w:r>
    </w:p>
    <w:p w:rsidR="00D72F74" w:rsidRDefault="00D72F74" w:rsidP="00D72F74">
      <w:pPr>
        <w:spacing w:line="360" w:lineRule="auto"/>
        <w:jc w:val="both"/>
        <w:rPr>
          <w:color w:val="FF0000"/>
        </w:rPr>
      </w:pPr>
      <w:r>
        <w:rPr>
          <w:b/>
          <w:color w:val="FF0000"/>
        </w:rPr>
        <w:t>K</w:t>
      </w:r>
      <w:r w:rsidRPr="00F0466E">
        <w:rPr>
          <w:b/>
          <w:color w:val="FF0000"/>
        </w:rPr>
        <w:t>onieczne będzie aneksowanie umowy.</w:t>
      </w:r>
      <w:r w:rsidRPr="00F0466E">
        <w:rPr>
          <w:color w:val="FF0000"/>
        </w:rPr>
        <w:t xml:space="preserve"> </w:t>
      </w:r>
      <w:r>
        <w:rPr>
          <w:color w:val="FF0000"/>
        </w:rPr>
        <w:t xml:space="preserve">Zawarcie aneksu możliwe będzie po </w:t>
      </w:r>
      <w:r w:rsidRPr="00034A40">
        <w:rPr>
          <w:color w:val="FF0000"/>
        </w:rPr>
        <w:t>otrzymaniu zmienionych formularzy umów/ jednolitego formularza aneksu.</w:t>
      </w:r>
    </w:p>
    <w:p w:rsidR="00D72F74" w:rsidRPr="007F7D2A" w:rsidRDefault="00D72F74" w:rsidP="00D72F74">
      <w:pPr>
        <w:spacing w:line="360" w:lineRule="auto"/>
        <w:jc w:val="both"/>
      </w:pPr>
    </w:p>
    <w:p w:rsidR="00D72F74" w:rsidRPr="007F7D2A" w:rsidRDefault="00D72F74" w:rsidP="00D72F74">
      <w:pPr>
        <w:spacing w:line="360" w:lineRule="auto"/>
        <w:ind w:left="708"/>
        <w:jc w:val="both"/>
        <w:rPr>
          <w:b/>
          <w:u w:val="single"/>
        </w:rPr>
      </w:pPr>
      <w:r w:rsidRPr="007F7D2A">
        <w:rPr>
          <w:b/>
          <w:u w:val="single"/>
        </w:rPr>
        <w:t xml:space="preserve">12. Zobowiązanie do zatrudnienia pracowników w łącznym wymiarze określonym odpowiednio dla danej LGD oraz ponoszenia kosztów ich zatrudnienia w przypadku poddziałania 19.4 Wsparcie na rzecz kosztów bieżących i aktywizacji. </w:t>
      </w:r>
    </w:p>
    <w:p w:rsidR="00D72F74" w:rsidRDefault="00D72F74" w:rsidP="00D72F74">
      <w:pPr>
        <w:spacing w:line="360" w:lineRule="auto"/>
        <w:jc w:val="both"/>
      </w:pPr>
      <w:r w:rsidRPr="007F7D2A">
        <w:t xml:space="preserve">Zgodnie z przepisami specustawy </w:t>
      </w:r>
      <w:r w:rsidRPr="007F7D2A">
        <w:rPr>
          <w:u w:val="single"/>
        </w:rPr>
        <w:t>organizacje pozarządowe mogą skorzystać ze zwolnienia z obowiązku</w:t>
      </w:r>
      <w:r w:rsidRPr="007F7D2A">
        <w:t xml:space="preserve"> opłacenia nieopłaconych należności z tytułu składek na ubezpieczenia społeczne, na ubezpieczenie zdrowotne, na Fundusz Pracy, Fundusz Solidarnościowy, Fundusz Gwarantowanych Świadczeń Pracowniczych lub Fundusz Emerytur Pomostowych, należnych za okres od dnia 1 marca 2020 r. do dnia 31 maja 2020 r. </w:t>
      </w:r>
      <w:r w:rsidRPr="007F7D2A">
        <w:rPr>
          <w:u w:val="single"/>
        </w:rPr>
        <w:t>dla organizacji pozarządowych zatrudniających poniżej 10 osób</w:t>
      </w:r>
      <w:r w:rsidRPr="007F7D2A">
        <w:t xml:space="preserve">. W tym przypadku </w:t>
      </w:r>
      <w:r w:rsidRPr="007F7D2A">
        <w:rPr>
          <w:b/>
        </w:rPr>
        <w:t>nie mamy do czynienia z refinansowaniem składek przez państwo,</w:t>
      </w:r>
      <w:r w:rsidRPr="007F7D2A">
        <w:t xml:space="preserve"> jedynie ze zwolnieniem z obowiązku opłacenia z wyłączeniem niemal wszystkich skutków nieopłacenia należnych składek, czyli państwo za płatnika nie opłaca składek, tylko uwalnia od skutków niezapłacenia. Skoro zatem przepisy </w:t>
      </w:r>
      <w:r w:rsidRPr="007F7D2A">
        <w:lastRenderedPageBreak/>
        <w:t xml:space="preserve">ustawy zwalniają z tego obowiązku, </w:t>
      </w:r>
      <w:r w:rsidRPr="007F7D2A">
        <w:rPr>
          <w:b/>
        </w:rPr>
        <w:t>nie ma podstaw do tego, aby uznać, że LGD przestało realizować zobowiązanie ponoszenia kosztów zatrudnienia, o ile LGD będzie utrzymywała te miejsca pracy, do których została zobowiązana.</w:t>
      </w:r>
      <w:r w:rsidRPr="007F7D2A">
        <w:t xml:space="preserve"> Również te LGD, które </w:t>
      </w:r>
      <w:r w:rsidRPr="007F7D2A">
        <w:rPr>
          <w:u w:val="single"/>
        </w:rPr>
        <w:t xml:space="preserve">prowadzą działalność gospodarczą mogą skorzystać z ulgi </w:t>
      </w:r>
      <w:r w:rsidRPr="007F7D2A">
        <w:t xml:space="preserve">od składek ZUS, polegających </w:t>
      </w:r>
      <w:r w:rsidRPr="007F7D2A">
        <w:rPr>
          <w:u w:val="single"/>
        </w:rPr>
        <w:t xml:space="preserve">na odroczeniu w czasie lub rozłożeniu na raty należności </w:t>
      </w:r>
      <w:r w:rsidRPr="007F7D2A">
        <w:rPr>
          <w:b/>
          <w:u w:val="single"/>
        </w:rPr>
        <w:t>ZUS</w:t>
      </w:r>
      <w:r w:rsidRPr="007F7D2A">
        <w:rPr>
          <w:b/>
        </w:rPr>
        <w:t xml:space="preserve"> bez negatywnych konsekwencji związanych z realizacją umowy dotyczącej poddziałania 19.4,</w:t>
      </w:r>
      <w:r w:rsidRPr="007F7D2A">
        <w:t xml:space="preserve"> </w:t>
      </w:r>
      <w:r w:rsidRPr="007F7D2A">
        <w:rPr>
          <w:u w:val="single"/>
        </w:rPr>
        <w:t>ponieważ te składki będą opłacone w późniejszym terminie.</w:t>
      </w:r>
      <w:r w:rsidRPr="007F7D2A">
        <w:t xml:space="preserve"> </w:t>
      </w:r>
    </w:p>
    <w:p w:rsidR="00D72F74" w:rsidRPr="007F7D2A" w:rsidRDefault="00D72F74" w:rsidP="00D72F74">
      <w:pPr>
        <w:spacing w:line="360" w:lineRule="auto"/>
        <w:jc w:val="both"/>
        <w:rPr>
          <w:color w:val="FF0000"/>
        </w:rPr>
      </w:pPr>
      <w:r w:rsidRPr="007F7D2A">
        <w:rPr>
          <w:color w:val="FF0000"/>
        </w:rPr>
        <w:t xml:space="preserve">Nie ma konieczności aneksowania umowy. </w:t>
      </w:r>
    </w:p>
    <w:p w:rsidR="00D72F74" w:rsidRDefault="00D72F74" w:rsidP="00D72F74">
      <w:pPr>
        <w:spacing w:line="360" w:lineRule="auto"/>
        <w:jc w:val="both"/>
      </w:pPr>
    </w:p>
    <w:p w:rsidR="00945E2D" w:rsidRDefault="00945E2D"/>
    <w:sectPr w:rsidR="00945E2D" w:rsidSect="002E1B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87713"/>
    <w:multiLevelType w:val="hybridMultilevel"/>
    <w:tmpl w:val="E00A9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74"/>
    <w:rsid w:val="00945E2D"/>
    <w:rsid w:val="00D64AE5"/>
    <w:rsid w:val="00D7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2F74"/>
    <w:rPr>
      <w:rFonts w:eastAsia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F7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72F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72F7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2F74"/>
    <w:rPr>
      <w:rFonts w:eastAsia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F7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72F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72F7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2542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Litka Karolina</dc:creator>
  <cp:lastModifiedBy>Litka Karolina</cp:lastModifiedBy>
  <cp:revision>1</cp:revision>
  <cp:lastPrinted>2020-05-11T13:25:00Z</cp:lastPrinted>
  <dcterms:created xsi:type="dcterms:W3CDTF">2020-05-11T13:21:00Z</dcterms:created>
  <dcterms:modified xsi:type="dcterms:W3CDTF">2020-05-11T13:30:00Z</dcterms:modified>
</cp:coreProperties>
</file>