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AEB" w:rsidRDefault="009A3AEB" w:rsidP="009A3AEB">
      <w:pPr>
        <w:spacing w:line="276" w:lineRule="auto"/>
        <w:jc w:val="center"/>
        <w:rPr>
          <w:rFonts w:ascii="Garamond" w:eastAsia="Calibri" w:hAnsi="Garamond"/>
          <w:b/>
          <w:sz w:val="56"/>
          <w:szCs w:val="22"/>
          <w:lang w:eastAsia="en-US"/>
        </w:rPr>
      </w:pPr>
    </w:p>
    <w:p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rsidR="009A3AEB" w:rsidRPr="009A3AEB" w:rsidRDefault="009A3AEB" w:rsidP="009A3AEB">
      <w:pPr>
        <w:spacing w:after="160" w:line="259" w:lineRule="auto"/>
        <w:jc w:val="center"/>
        <w:rPr>
          <w:rFonts w:ascii="Garamond" w:eastAsia="Calibri" w:hAnsi="Garamond"/>
          <w:sz w:val="16"/>
          <w:szCs w:val="16"/>
          <w:lang w:eastAsia="en-US"/>
        </w:rPr>
      </w:pPr>
    </w:p>
    <w:p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3C74CAFC" wp14:editId="679C041B">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rsidR="009A3AEB" w:rsidRDefault="009A3AEB" w:rsidP="009A3AEB">
      <w:pPr>
        <w:spacing w:after="160" w:line="259" w:lineRule="auto"/>
        <w:jc w:val="center"/>
        <w:rPr>
          <w:rFonts w:ascii="Garamond" w:eastAsia="Calibri" w:hAnsi="Garamond"/>
          <w:sz w:val="48"/>
          <w:szCs w:val="22"/>
          <w:lang w:eastAsia="en-US"/>
        </w:rPr>
      </w:pPr>
    </w:p>
    <w:p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56E778D7" wp14:editId="0913B856">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406C442" wp14:editId="52A3F21D">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0C07D92" wp14:editId="639E0EBF">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0AE5DD0" wp14:editId="4C51E255">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1D3711A0" wp14:editId="64ABE9CF">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35C5683C" wp14:editId="713CA660">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940E408" wp14:editId="5978EEFB">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292F5DDC" wp14:editId="19307BBE">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Północnokaszubska Lokalna Grupa Rybacka </w:t>
      </w:r>
    </w:p>
    <w:p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rsidR="003568B7" w:rsidRDefault="00FD11DE" w:rsidP="009A3AEB">
      <w:pPr>
        <w:spacing w:after="160" w:line="360" w:lineRule="auto"/>
        <w:jc w:val="center"/>
        <w:rPr>
          <w:rFonts w:ascii="Garamond" w:eastAsia="Calibri" w:hAnsi="Garamond"/>
          <w:b/>
          <w:color w:val="FF0000"/>
          <w:szCs w:val="22"/>
          <w:lang w:eastAsia="en-US"/>
        </w:rPr>
      </w:pPr>
      <w:r w:rsidRPr="00364D45">
        <w:rPr>
          <w:rFonts w:ascii="Garamond" w:eastAsia="Calibri" w:hAnsi="Garamond"/>
          <w:b/>
          <w:color w:val="FF0000"/>
          <w:szCs w:val="22"/>
          <w:lang w:eastAsia="en-US"/>
        </w:rPr>
        <w:t>- tekst po zmianach z dnia</w:t>
      </w:r>
      <w:r w:rsidR="00364D45" w:rsidRPr="00364D45">
        <w:rPr>
          <w:rFonts w:ascii="Garamond" w:eastAsia="Calibri" w:hAnsi="Garamond"/>
          <w:b/>
          <w:color w:val="FF0000"/>
          <w:szCs w:val="22"/>
          <w:lang w:eastAsia="en-US"/>
        </w:rPr>
        <w:t xml:space="preserve"> </w:t>
      </w:r>
      <w:r w:rsidR="009B5D19">
        <w:rPr>
          <w:rFonts w:ascii="Garamond" w:eastAsia="Calibri" w:hAnsi="Garamond"/>
          <w:b/>
          <w:color w:val="FF0000"/>
          <w:szCs w:val="22"/>
          <w:lang w:eastAsia="en-US"/>
        </w:rPr>
        <w:t>12.12.</w:t>
      </w:r>
      <w:r w:rsidR="0048269A" w:rsidRPr="00364D45">
        <w:rPr>
          <w:rFonts w:ascii="Garamond" w:eastAsia="Calibri" w:hAnsi="Garamond"/>
          <w:b/>
          <w:color w:val="FF0000"/>
          <w:szCs w:val="22"/>
          <w:lang w:eastAsia="en-US"/>
        </w:rPr>
        <w:t>201</w:t>
      </w:r>
      <w:r w:rsidR="00DC6C80">
        <w:rPr>
          <w:rFonts w:ascii="Garamond" w:eastAsia="Calibri" w:hAnsi="Garamond"/>
          <w:b/>
          <w:color w:val="FF0000"/>
          <w:szCs w:val="22"/>
          <w:lang w:eastAsia="en-US"/>
        </w:rPr>
        <w:t>8</w:t>
      </w:r>
      <w:r w:rsidR="00364D45" w:rsidRPr="00364D45">
        <w:rPr>
          <w:rFonts w:ascii="Garamond" w:eastAsia="Calibri" w:hAnsi="Garamond"/>
          <w:b/>
          <w:color w:val="FF0000"/>
          <w:szCs w:val="22"/>
          <w:lang w:eastAsia="en-US"/>
        </w:rPr>
        <w:t xml:space="preserve"> roku</w:t>
      </w:r>
    </w:p>
    <w:p w:rsidR="009C1A4B" w:rsidRDefault="009C1A4B" w:rsidP="00503B1D">
      <w:pPr>
        <w:jc w:val="right"/>
        <w:rPr>
          <w:rFonts w:ascii="Garamond" w:eastAsia="Calibri" w:hAnsi="Garamond"/>
          <w:sz w:val="20"/>
          <w:szCs w:val="22"/>
          <w:lang w:eastAsia="en-US"/>
        </w:rPr>
      </w:pP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Załącznik nr.1 do uchwały Nr </w:t>
      </w:r>
      <w:r w:rsidR="00364D45">
        <w:rPr>
          <w:rFonts w:ascii="Garamond" w:eastAsia="Calibri" w:hAnsi="Garamond"/>
          <w:sz w:val="20"/>
          <w:szCs w:val="22"/>
          <w:lang w:eastAsia="en-US"/>
        </w:rPr>
        <w:t>20</w:t>
      </w:r>
      <w:r w:rsidR="00414BE7">
        <w:rPr>
          <w:rFonts w:ascii="Garamond" w:eastAsia="Calibri" w:hAnsi="Garamond"/>
          <w:sz w:val="20"/>
          <w:szCs w:val="22"/>
          <w:lang w:eastAsia="en-US"/>
        </w:rPr>
        <w:t>18</w:t>
      </w:r>
      <w:r w:rsidR="00364D45">
        <w:rPr>
          <w:rFonts w:ascii="Garamond" w:eastAsia="Calibri" w:hAnsi="Garamond"/>
          <w:sz w:val="20"/>
          <w:szCs w:val="22"/>
          <w:lang w:eastAsia="en-US"/>
        </w:rPr>
        <w:t>/</w:t>
      </w:r>
      <w:r w:rsidR="00414BE7">
        <w:rPr>
          <w:rFonts w:ascii="Garamond" w:eastAsia="Calibri" w:hAnsi="Garamond"/>
          <w:sz w:val="20"/>
          <w:szCs w:val="22"/>
          <w:lang w:eastAsia="en-US"/>
        </w:rPr>
        <w:t>II/25</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Stowarzyszenia Północnokaszubs</w:t>
      </w:r>
      <w:r w:rsidR="00364D45">
        <w:rPr>
          <w:rFonts w:ascii="Garamond" w:eastAsia="Calibri" w:hAnsi="Garamond"/>
          <w:sz w:val="20"/>
          <w:szCs w:val="22"/>
          <w:lang w:eastAsia="en-US"/>
        </w:rPr>
        <w:t xml:space="preserve">ka Lokalna Grupa Rybacka z dnia </w:t>
      </w:r>
      <w:r w:rsidR="00414BE7">
        <w:rPr>
          <w:rFonts w:ascii="Garamond" w:eastAsia="Calibri" w:hAnsi="Garamond"/>
          <w:sz w:val="20"/>
          <w:szCs w:val="22"/>
          <w:lang w:eastAsia="en-US"/>
        </w:rPr>
        <w:t>13.08.</w:t>
      </w:r>
      <w:r w:rsidRPr="00503B1D">
        <w:rPr>
          <w:rFonts w:ascii="Garamond" w:eastAsia="Calibri" w:hAnsi="Garamond"/>
          <w:sz w:val="20"/>
          <w:szCs w:val="22"/>
          <w:lang w:eastAsia="en-US"/>
        </w:rPr>
        <w:t>201</w:t>
      </w:r>
      <w:r w:rsidR="00DC6C80">
        <w:rPr>
          <w:rFonts w:ascii="Garamond" w:eastAsia="Calibri" w:hAnsi="Garamond"/>
          <w:sz w:val="20"/>
          <w:szCs w:val="22"/>
          <w:lang w:eastAsia="en-US"/>
        </w:rPr>
        <w:t>8</w:t>
      </w:r>
    </w:p>
    <w:p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rsidR="0089431E" w:rsidRPr="0089431E" w:rsidRDefault="009B5D19"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9B5D19"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rsidR="0089431E" w:rsidRPr="0089431E" w:rsidRDefault="009B5D19"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rsidR="006B470E" w:rsidRDefault="006B470E" w:rsidP="006B470E">
      <w:pPr>
        <w:pStyle w:val="Nagwek1"/>
        <w:shd w:val="clear" w:color="auto" w:fill="FFFFFF" w:themeFill="background1"/>
      </w:pPr>
      <w:bookmarkStart w:id="0" w:name="_top"/>
      <w:bookmarkEnd w:id="0"/>
    </w:p>
    <w:p w:rsidR="00A40868" w:rsidRPr="001F2010" w:rsidRDefault="00A40868" w:rsidP="009D7DB3">
      <w:pPr>
        <w:pStyle w:val="Nagwek1"/>
      </w:pPr>
      <w:bookmarkStart w:id="1"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1"/>
    </w:p>
    <w:p w:rsidR="0061334D" w:rsidRPr="00F95F01" w:rsidRDefault="0061334D" w:rsidP="004E39C3">
      <w:pPr>
        <w:rPr>
          <w:rFonts w:ascii="Garamond" w:hAnsi="Garamond"/>
          <w:sz w:val="22"/>
          <w:szCs w:val="22"/>
        </w:rPr>
      </w:pPr>
    </w:p>
    <w:p w:rsidR="004D49CC" w:rsidRPr="00F95F01" w:rsidRDefault="004D49CC" w:rsidP="002941A3">
      <w:pPr>
        <w:pStyle w:val="Nagwek2"/>
      </w:pPr>
      <w:bookmarkStart w:id="2" w:name="_Toc439094706"/>
      <w:r w:rsidRPr="00F95F01">
        <w:t xml:space="preserve">Forma </w:t>
      </w:r>
      <w:r w:rsidRPr="00012709">
        <w:t>prawna</w:t>
      </w:r>
      <w:r w:rsidRPr="00F95F01">
        <w:t xml:space="preserve"> i nazwa </w:t>
      </w:r>
      <w:r w:rsidRPr="009D7DB3">
        <w:t>Stowarzyszenia</w:t>
      </w:r>
      <w:bookmarkEnd w:id="2"/>
    </w:p>
    <w:p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w:t>
      </w:r>
      <w:proofErr w:type="spellStart"/>
      <w:r w:rsidRPr="00F95F01">
        <w:rPr>
          <w:rFonts w:ascii="Garamond" w:hAnsi="Garamond"/>
          <w:sz w:val="22"/>
          <w:szCs w:val="22"/>
        </w:rPr>
        <w:t>późn</w:t>
      </w:r>
      <w:proofErr w:type="spellEnd"/>
      <w:r w:rsidRPr="00F95F01">
        <w:rPr>
          <w:rFonts w:ascii="Garamond" w:hAnsi="Garamond"/>
          <w:sz w:val="22"/>
          <w:szCs w:val="22"/>
        </w:rPr>
        <w:t>.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„Północnokaszubska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rsidR="00F8129F" w:rsidRPr="00F95F01" w:rsidRDefault="00F8129F" w:rsidP="004E39C3">
      <w:pPr>
        <w:jc w:val="both"/>
        <w:rPr>
          <w:rFonts w:ascii="Garamond" w:hAnsi="Garamond"/>
          <w:sz w:val="22"/>
          <w:szCs w:val="22"/>
        </w:rPr>
      </w:pPr>
    </w:p>
    <w:p w:rsidR="004D49CC" w:rsidRPr="00F95F01" w:rsidRDefault="004D49CC" w:rsidP="002941A3">
      <w:pPr>
        <w:pStyle w:val="Nagwek2"/>
      </w:pPr>
      <w:bookmarkStart w:id="3" w:name="_Toc439094707"/>
      <w:r w:rsidRPr="00F95F01">
        <w:t>Obszar objęty LSR</w:t>
      </w:r>
      <w:bookmarkEnd w:id="3"/>
    </w:p>
    <w:p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zakłada wdrażanie kilku funduszy na całym obszarze Północnokaszubskiej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Północnokaszubskiej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D6D7571" wp14:editId="1B3F5595">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B5783E" w:rsidRPr="00F95F01" w:rsidRDefault="00B5783E" w:rsidP="004E39C3">
      <w:pPr>
        <w:jc w:val="center"/>
        <w:rPr>
          <w:rFonts w:ascii="Garamond" w:hAnsi="Garamond"/>
          <w:sz w:val="22"/>
          <w:szCs w:val="22"/>
        </w:rPr>
      </w:pPr>
    </w:p>
    <w:p w:rsidR="00176867" w:rsidRDefault="00176867"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rsidR="006F6D23" w:rsidRDefault="006F6D23" w:rsidP="004E39C3">
      <w:pPr>
        <w:jc w:val="both"/>
        <w:rPr>
          <w:rFonts w:ascii="Garamond" w:hAnsi="Garamond"/>
          <w:sz w:val="22"/>
          <w:szCs w:val="22"/>
        </w:rPr>
      </w:pPr>
    </w:p>
    <w:p w:rsidR="006B470E" w:rsidRPr="00F95F01" w:rsidRDefault="006B470E" w:rsidP="004E39C3">
      <w:pPr>
        <w:jc w:val="both"/>
        <w:rPr>
          <w:rFonts w:ascii="Garamond" w:hAnsi="Garamond"/>
          <w:sz w:val="22"/>
          <w:szCs w:val="22"/>
        </w:rPr>
      </w:pPr>
    </w:p>
    <w:p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rsidR="004D49CC" w:rsidRPr="00F95F01" w:rsidRDefault="004D49CC" w:rsidP="00176867">
      <w:pPr>
        <w:pStyle w:val="Nagwek2"/>
        <w:spacing w:after="0"/>
      </w:pPr>
      <w:bookmarkStart w:id="4" w:name="_Toc439094708"/>
      <w:r w:rsidRPr="00F212CD">
        <w:lastRenderedPageBreak/>
        <w:t>Potenc</w:t>
      </w:r>
      <w:r w:rsidRPr="00F212CD">
        <w:rPr>
          <w:shd w:val="clear" w:color="auto" w:fill="B8CCE4" w:themeFill="accent1" w:themeFillTint="66"/>
        </w:rPr>
        <w:t>j</w:t>
      </w:r>
      <w:r w:rsidRPr="00F212CD">
        <w:t>ał LGD</w:t>
      </w:r>
      <w:bookmarkEnd w:id="4"/>
    </w:p>
    <w:p w:rsidR="000726DC" w:rsidRDefault="000726DC" w:rsidP="00176867">
      <w:pPr>
        <w:ind w:left="360"/>
        <w:jc w:val="both"/>
        <w:rPr>
          <w:rFonts w:ascii="Garamond" w:hAnsi="Garamond"/>
          <w:b/>
          <w:sz w:val="22"/>
          <w:szCs w:val="22"/>
        </w:rPr>
      </w:pPr>
    </w:p>
    <w:p w:rsidR="004D49CC" w:rsidRPr="00F95F01" w:rsidRDefault="004D49CC" w:rsidP="00176867">
      <w:pPr>
        <w:pStyle w:val="Nagwek3"/>
        <w:spacing w:after="0"/>
      </w:pPr>
      <w:bookmarkStart w:id="5" w:name="_Toc439094709"/>
      <w:r w:rsidRPr="00F95F01">
        <w:t xml:space="preserve">Opis sposobu </w:t>
      </w:r>
      <w:r w:rsidRPr="007033A7">
        <w:t>powstawania</w:t>
      </w:r>
      <w:r w:rsidRPr="00F95F01">
        <w:t xml:space="preserve"> i doświadczenie LGD</w:t>
      </w:r>
      <w:bookmarkEnd w:id="5"/>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rsidR="00711DFD" w:rsidRPr="00F95F01" w:rsidRDefault="00711DFD" w:rsidP="00711DFD">
      <w:pPr>
        <w:jc w:val="both"/>
        <w:rPr>
          <w:rFonts w:ascii="Garamond" w:hAnsi="Garamond"/>
          <w:sz w:val="22"/>
          <w:szCs w:val="22"/>
        </w:rPr>
      </w:pPr>
    </w:p>
    <w:p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Północnokaszubską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5/1/MRiRW-LGR/2010,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rsidR="00711DFD" w:rsidRPr="00F95F01" w:rsidRDefault="00711DFD" w:rsidP="00400139">
      <w:pPr>
        <w:jc w:val="both"/>
        <w:rPr>
          <w:rFonts w:ascii="Garamond" w:hAnsi="Garamond"/>
          <w:sz w:val="22"/>
          <w:szCs w:val="22"/>
        </w:rPr>
      </w:pPr>
    </w:p>
    <w:p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rsidR="00B26BE4" w:rsidRDefault="00B26BE4" w:rsidP="00711DFD">
      <w:pPr>
        <w:jc w:val="both"/>
        <w:rPr>
          <w:rFonts w:ascii="Garamond" w:hAnsi="Garamond"/>
          <w:sz w:val="22"/>
          <w:szCs w:val="22"/>
        </w:rPr>
      </w:pPr>
    </w:p>
    <w:p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Północnokaszubską LGR, z uwzględnieniem aktualnych uwarunkowań społeczno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rsidR="004D49CC" w:rsidRDefault="004D49CC" w:rsidP="00711DFD">
      <w:pPr>
        <w:jc w:val="both"/>
        <w:rPr>
          <w:rFonts w:ascii="Garamond" w:hAnsi="Garamond"/>
          <w:sz w:val="22"/>
          <w:szCs w:val="22"/>
        </w:rPr>
      </w:pPr>
      <w:r w:rsidRPr="00F95F01">
        <w:rPr>
          <w:rFonts w:ascii="Garamond" w:hAnsi="Garamond"/>
          <w:sz w:val="22"/>
          <w:szCs w:val="22"/>
        </w:rPr>
        <w:lastRenderedPageBreak/>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r w:rsidR="00C86581" w:rsidRPr="00F95F01">
        <w:rPr>
          <w:rFonts w:ascii="Garamond" w:hAnsi="Garamond"/>
          <w:sz w:val="22"/>
          <w:szCs w:val="22"/>
        </w:rPr>
        <w:t>Północnokaszubska</w:t>
      </w:r>
      <w:r w:rsidRPr="00F95F01">
        <w:rPr>
          <w:rFonts w:ascii="Garamond" w:hAnsi="Garamond"/>
          <w:sz w:val="22"/>
          <w:szCs w:val="22"/>
        </w:rPr>
        <w:t xml:space="preserve"> Lokalną Grupą Rybacką jak i LSR 2007 – 2013 dla Lokalnej Grupy Działania Małe Morze i Lokalnej Grupy Działania Bursztynowy Pasaż.</w:t>
      </w:r>
    </w:p>
    <w:p w:rsidR="00CD5736" w:rsidRPr="000726DC" w:rsidRDefault="00CD5736" w:rsidP="00711DFD">
      <w:pPr>
        <w:jc w:val="both"/>
        <w:rPr>
          <w:rFonts w:ascii="Garamond" w:hAnsi="Garamond"/>
          <w:sz w:val="16"/>
          <w:szCs w:val="16"/>
        </w:rPr>
      </w:pPr>
    </w:p>
    <w:p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rsidTr="00F644F7">
        <w:tc>
          <w:tcPr>
            <w:tcW w:w="1271" w:type="dxa"/>
            <w:shd w:val="clear" w:color="auto" w:fill="B8CCE4" w:themeFill="accent1" w:themeFillTint="66"/>
          </w:tcPr>
          <w:p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rsidR="00AC4B07" w:rsidRDefault="00AC4B07" w:rsidP="009F633A">
            <w:pPr>
              <w:jc w:val="both"/>
              <w:rPr>
                <w:rFonts w:ascii="Garamond" w:hAnsi="Garamond"/>
                <w:sz w:val="22"/>
                <w:szCs w:val="22"/>
              </w:rPr>
            </w:pPr>
            <w:r w:rsidRPr="008E3DDE">
              <w:rPr>
                <w:rFonts w:ascii="Garamond" w:hAnsi="Garamond"/>
                <w:b/>
                <w:sz w:val="22"/>
                <w:szCs w:val="22"/>
              </w:rPr>
              <w:t xml:space="preserve">Zarząd PLGR: </w:t>
            </w:r>
            <w:r w:rsidRPr="008E3DDE">
              <w:rPr>
                <w:rFonts w:eastAsia="Symbol"/>
                <w:b/>
                <w:sz w:val="14"/>
                <w:szCs w:val="14"/>
              </w:rPr>
              <w:t> </w:t>
            </w:r>
            <w:r w:rsidRPr="00AC4B07">
              <w:rPr>
                <w:rFonts w:ascii="Garamond" w:hAnsi="Garamond"/>
                <w:sz w:val="22"/>
                <w:szCs w:val="22"/>
              </w:rPr>
              <w:t>Wdrażanie LSROR, realizacja celów Stowarzyszenia i zapewnienie funkcjonowania Stowarzyszenia,</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 xml:space="preserve">Ogłaszanie konkursów o dofinansowanie, </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rsidR="00F644F7" w:rsidRPr="00F95F01" w:rsidRDefault="00F644F7" w:rsidP="004E39C3">
            <w:pPr>
              <w:jc w:val="both"/>
              <w:rPr>
                <w:rFonts w:ascii="Garamond" w:hAnsi="Garamond"/>
                <w:sz w:val="22"/>
                <w:szCs w:val="22"/>
              </w:rPr>
            </w:pP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rsidR="009F633A" w:rsidRDefault="009F633A" w:rsidP="004E39C3">
      <w:pPr>
        <w:ind w:firstLine="360"/>
        <w:jc w:val="both"/>
        <w:rPr>
          <w:rFonts w:ascii="Garamond" w:hAnsi="Garamond"/>
          <w:sz w:val="22"/>
          <w:szCs w:val="22"/>
        </w:rPr>
      </w:pP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lastRenderedPageBreak/>
        <w:t>Strategiczne działania Półn</w:t>
      </w:r>
      <w:r w:rsidR="00770BF2">
        <w:rPr>
          <w:rFonts w:ascii="Garamond" w:hAnsi="Garamond"/>
          <w:sz w:val="22"/>
          <w:szCs w:val="22"/>
        </w:rPr>
        <w:t>ocnokaszubskiej Lokalnej Grupy R</w:t>
      </w:r>
      <w:r w:rsidRPr="00F95F01">
        <w:rPr>
          <w:rFonts w:ascii="Garamond" w:hAnsi="Garamond"/>
          <w:sz w:val="22"/>
          <w:szCs w:val="22"/>
        </w:rPr>
        <w:t>ybackiej mające znaczenie dla procesu wdrażania planowanej LSR finansowane z PO RYBY 2007 – 2013:</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Realizacja wydarzenia pn. </w:t>
      </w:r>
      <w:proofErr w:type="spellStart"/>
      <w:r w:rsidRPr="00F95F01">
        <w:rPr>
          <w:rFonts w:ascii="Garamond" w:hAnsi="Garamond"/>
          <w:sz w:val="22"/>
          <w:szCs w:val="22"/>
        </w:rPr>
        <w:t>Fishmarkt</w:t>
      </w:r>
      <w:proofErr w:type="spellEnd"/>
      <w:r w:rsidRPr="00F95F01">
        <w:rPr>
          <w:rFonts w:ascii="Garamond" w:hAnsi="Garamond"/>
          <w:sz w:val="22"/>
          <w:szCs w:val="22"/>
        </w:rPr>
        <w:t xml:space="preserve"> 2013 i 2014 promującego ryby i  obszary współpracujących Lokalnych Grup Rybackich jako nawiązanie do wielkowiekowej tradycji targu rybnego w Gdańsku sięgającej 1343 roku,</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rsidR="00C24D59" w:rsidRPr="00F95F01" w:rsidRDefault="00C24D59" w:rsidP="00C24D59">
      <w:pPr>
        <w:jc w:val="both"/>
        <w:rPr>
          <w:rFonts w:ascii="Garamond" w:hAnsi="Garamond"/>
          <w:sz w:val="22"/>
          <w:szCs w:val="22"/>
        </w:rPr>
      </w:pPr>
    </w:p>
    <w:p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w:t>
      </w:r>
      <w:proofErr w:type="spellStart"/>
      <w:r w:rsidR="00C033F9" w:rsidRPr="00F95F01">
        <w:rPr>
          <w:rFonts w:ascii="Garamond" w:hAnsi="Garamond"/>
          <w:sz w:val="22"/>
          <w:szCs w:val="22"/>
        </w:rPr>
        <w:t>Obracht-Prondzyńskiego</w:t>
      </w:r>
      <w:proofErr w:type="spellEnd"/>
      <w:r w:rsidR="00C033F9" w:rsidRPr="00F95F01">
        <w:rPr>
          <w:rFonts w:ascii="Garamond" w:hAnsi="Garamond"/>
          <w:sz w:val="22"/>
          <w:szCs w:val="22"/>
        </w:rPr>
        <w:t xml:space="preserve">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rsidR="00F644F7" w:rsidRPr="00F95F01" w:rsidRDefault="00F644F7" w:rsidP="00C24D59">
      <w:pPr>
        <w:jc w:val="both"/>
        <w:rPr>
          <w:rFonts w:ascii="Garamond" w:hAnsi="Garamond"/>
          <w:sz w:val="22"/>
          <w:szCs w:val="22"/>
        </w:rPr>
      </w:pPr>
    </w:p>
    <w:p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rsidR="00F644F7" w:rsidRDefault="00F644F7" w:rsidP="005B723F">
      <w:pPr>
        <w:jc w:val="both"/>
        <w:rPr>
          <w:rFonts w:ascii="Garamond" w:hAnsi="Garamond"/>
          <w:sz w:val="22"/>
          <w:szCs w:val="22"/>
        </w:rPr>
      </w:pPr>
    </w:p>
    <w:p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z których wszyscy posiadają kwalifikacje przydatne do realizacji LSR i doświadczenie z wdrażania osi 4 na terenie Północnokaszubskiej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rsidR="004D49CC" w:rsidRPr="00F95F01" w:rsidRDefault="004D49CC" w:rsidP="004E39C3">
      <w:pPr>
        <w:ind w:firstLine="360"/>
        <w:jc w:val="both"/>
        <w:rPr>
          <w:rFonts w:ascii="Garamond" w:hAnsi="Garamond"/>
          <w:b/>
          <w:sz w:val="22"/>
          <w:szCs w:val="22"/>
        </w:rPr>
      </w:pPr>
    </w:p>
    <w:p w:rsidR="004D49CC" w:rsidRPr="007033A7" w:rsidRDefault="004D49CC" w:rsidP="002941A3">
      <w:pPr>
        <w:pStyle w:val="Nagwek3"/>
      </w:pPr>
      <w:bookmarkStart w:id="6" w:name="_Toc439094710"/>
      <w:r w:rsidRPr="007033A7">
        <w:t>Reprezentatywność LGD</w:t>
      </w:r>
      <w:bookmarkEnd w:id="6"/>
    </w:p>
    <w:p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rsidR="006F1ECC" w:rsidRDefault="006F1ECC" w:rsidP="005B723F">
      <w:pPr>
        <w:jc w:val="both"/>
        <w:rPr>
          <w:rFonts w:ascii="Garamond" w:hAnsi="Garamond"/>
          <w:sz w:val="22"/>
          <w:szCs w:val="22"/>
        </w:rPr>
      </w:pPr>
    </w:p>
    <w:p w:rsidR="00B221D1" w:rsidRPr="00F95F01" w:rsidRDefault="00B221D1" w:rsidP="005B723F">
      <w:pPr>
        <w:jc w:val="both"/>
        <w:rPr>
          <w:rFonts w:ascii="Garamond" w:hAnsi="Garamond"/>
          <w:sz w:val="22"/>
          <w:szCs w:val="22"/>
        </w:rPr>
      </w:pPr>
      <w:r w:rsidRPr="00F95F01">
        <w:rPr>
          <w:rFonts w:ascii="Garamond" w:hAnsi="Garamond"/>
          <w:sz w:val="22"/>
          <w:szCs w:val="22"/>
        </w:rPr>
        <w:t>Zarząd Stowarzyszenia PLGR składa się z 8 osób</w:t>
      </w:r>
      <w:r w:rsidR="00224AF6" w:rsidRPr="00F95F01">
        <w:rPr>
          <w:rFonts w:ascii="Garamond" w:hAnsi="Garamond"/>
          <w:sz w:val="22"/>
          <w:szCs w:val="22"/>
        </w:rPr>
        <w:t xml:space="preserve">, </w:t>
      </w:r>
      <w:r w:rsidRPr="00F95F01">
        <w:rPr>
          <w:rFonts w:ascii="Garamond" w:hAnsi="Garamond"/>
          <w:sz w:val="22"/>
          <w:szCs w:val="22"/>
        </w:rPr>
        <w:t xml:space="preserve">w </w:t>
      </w:r>
      <w:r w:rsidR="00F92C22" w:rsidRPr="00F95F01">
        <w:rPr>
          <w:rFonts w:ascii="Garamond" w:hAnsi="Garamond"/>
          <w:sz w:val="22"/>
          <w:szCs w:val="22"/>
        </w:rPr>
        <w:t>skład, którego</w:t>
      </w:r>
      <w:r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Pr="00F95F01">
        <w:rPr>
          <w:rFonts w:ascii="Garamond" w:hAnsi="Garamond"/>
          <w:sz w:val="22"/>
          <w:szCs w:val="22"/>
        </w:rPr>
        <w:t xml:space="preserve">Organem pełniącym </w:t>
      </w:r>
      <w:r w:rsidRPr="00F95F01">
        <w:rPr>
          <w:rFonts w:ascii="Garamond" w:hAnsi="Garamond"/>
          <w:sz w:val="22"/>
          <w:szCs w:val="22"/>
        </w:rPr>
        <w:lastRenderedPageBreak/>
        <w:t>funkcje kontrolne i nadzorcze jest Komisja Rewizyjna, składająca</w:t>
      </w:r>
      <w:r w:rsidR="0047032F">
        <w:rPr>
          <w:rFonts w:ascii="Garamond" w:hAnsi="Garamond"/>
          <w:sz w:val="22"/>
          <w:szCs w:val="22"/>
        </w:rPr>
        <w:t xml:space="preserve"> się z</w:t>
      </w:r>
      <w:r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Pr="00F95F01">
        <w:rPr>
          <w:rFonts w:ascii="Garamond" w:hAnsi="Garamond"/>
          <w:sz w:val="22"/>
          <w:szCs w:val="22"/>
        </w:rPr>
        <w:t xml:space="preserve"> </w:t>
      </w:r>
    </w:p>
    <w:p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67C2ED66" wp14:editId="3C1A4BB4">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6581" w:rsidRPr="00F95F01" w:rsidRDefault="00C86581"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rsidR="00C24D59" w:rsidRPr="00F95F01" w:rsidRDefault="00C24D59" w:rsidP="004E39C3">
      <w:pPr>
        <w:jc w:val="both"/>
        <w:rPr>
          <w:rFonts w:ascii="Garamond" w:hAnsi="Garamond"/>
          <w:sz w:val="22"/>
          <w:szCs w:val="22"/>
        </w:rPr>
      </w:pPr>
    </w:p>
    <w:p w:rsidR="004D49CC" w:rsidRPr="00364D41" w:rsidRDefault="004D49CC" w:rsidP="004E39C3">
      <w:pPr>
        <w:pStyle w:val="Legenda"/>
        <w:keepNext/>
        <w:rPr>
          <w:rFonts w:ascii="Garamond" w:hAnsi="Garamond"/>
          <w:color w:val="auto"/>
          <w:sz w:val="22"/>
          <w:szCs w:val="22"/>
        </w:rPr>
      </w:pPr>
      <w:bookmarkStart w:id="7"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7"/>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57D71693" wp14:editId="7189EB9A">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1ECC" w:rsidRDefault="006F1ECC" w:rsidP="006F1ECC">
      <w:pPr>
        <w:jc w:val="both"/>
        <w:rPr>
          <w:rFonts w:ascii="Garamond" w:hAnsi="Garamond"/>
          <w:sz w:val="22"/>
          <w:szCs w:val="22"/>
        </w:rPr>
      </w:pPr>
    </w:p>
    <w:p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grupy defaworyzowane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y defaworyzowanych</w:t>
      </w:r>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r w:rsidR="00C86581" w:rsidRPr="00F95F01">
        <w:rPr>
          <w:rFonts w:ascii="Garamond" w:hAnsi="Garamond"/>
          <w:sz w:val="22"/>
          <w:szCs w:val="22"/>
        </w:rPr>
        <w:t>defaworyzowanych</w:t>
      </w:r>
      <w:r w:rsidRPr="00F95F01">
        <w:rPr>
          <w:rFonts w:ascii="Garamond" w:hAnsi="Garamond"/>
          <w:sz w:val="22"/>
          <w:szCs w:val="22"/>
        </w:rPr>
        <w:t xml:space="preserve"> Północnokaszubska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rsidR="00C86581" w:rsidRPr="00F95F01" w:rsidRDefault="00C86581" w:rsidP="004E39C3">
      <w:pPr>
        <w:rPr>
          <w:rFonts w:ascii="Garamond" w:hAnsi="Garamond"/>
          <w:sz w:val="22"/>
          <w:szCs w:val="22"/>
        </w:rPr>
      </w:pPr>
    </w:p>
    <w:p w:rsidR="004D49CC" w:rsidRPr="007033A7" w:rsidRDefault="004D49CC" w:rsidP="002941A3">
      <w:pPr>
        <w:pStyle w:val="Nagwek3"/>
      </w:pPr>
      <w:bookmarkStart w:id="8" w:name="_Toc439094711"/>
      <w:r w:rsidRPr="007033A7">
        <w:t>Poziom decyzyjny - Rada</w:t>
      </w:r>
      <w:bookmarkEnd w:id="8"/>
    </w:p>
    <w:p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rsidR="00FE6398" w:rsidRPr="00F95F01" w:rsidRDefault="00FE6398" w:rsidP="004E39C3">
      <w:pPr>
        <w:rPr>
          <w:rFonts w:ascii="Garamond" w:hAnsi="Garamond"/>
          <w:color w:val="FF0000"/>
          <w:sz w:val="22"/>
          <w:szCs w:val="22"/>
        </w:rPr>
      </w:pPr>
    </w:p>
    <w:p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lastRenderedPageBreak/>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znajdują się osoby poniżej 35 roku życia. </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rsidR="005906D6" w:rsidRDefault="005906D6" w:rsidP="005906D6">
      <w:pPr>
        <w:jc w:val="both"/>
        <w:rPr>
          <w:rFonts w:ascii="Garamond" w:hAnsi="Garamond"/>
          <w:sz w:val="22"/>
          <w:szCs w:val="22"/>
        </w:rPr>
      </w:pPr>
    </w:p>
    <w:p w:rsidR="00AB4833" w:rsidRDefault="00AB4833" w:rsidP="005906D6">
      <w:pPr>
        <w:jc w:val="both"/>
        <w:rPr>
          <w:rFonts w:ascii="Garamond" w:hAnsi="Garamond"/>
          <w:sz w:val="22"/>
          <w:szCs w:val="22"/>
        </w:rPr>
      </w:pPr>
      <w:r>
        <w:rPr>
          <w:rFonts w:ascii="Garamond" w:hAnsi="Garamond"/>
          <w:sz w:val="22"/>
          <w:szCs w:val="22"/>
        </w:rPr>
        <w:t>Członkowie Rady ds. LSR</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Czynszak</w:t>
      </w:r>
      <w:proofErr w:type="spellEnd"/>
      <w:r w:rsidRPr="00AB4833">
        <w:rPr>
          <w:rFonts w:ascii="Garamond" w:hAnsi="Garamond"/>
          <w:sz w:val="22"/>
          <w:szCs w:val="22"/>
        </w:rPr>
        <w:t xml:space="preserve"> Aleksandra</w:t>
      </w:r>
      <w:r w:rsidRPr="00AB4833">
        <w:rPr>
          <w:rFonts w:ascii="Garamond" w:hAnsi="Garamond"/>
          <w:sz w:val="22"/>
          <w:szCs w:val="22"/>
        </w:rPr>
        <w:tab/>
      </w:r>
      <w:r>
        <w:rPr>
          <w:rFonts w:ascii="Garamond" w:hAnsi="Garamond"/>
          <w:sz w:val="22"/>
          <w:szCs w:val="22"/>
        </w:rPr>
        <w:tab/>
        <w:t>Gmina Krokowa</w:t>
      </w:r>
      <w:r>
        <w:rPr>
          <w:rFonts w:ascii="Garamond" w:hAnsi="Garamond"/>
          <w:sz w:val="22"/>
          <w:szCs w:val="22"/>
        </w:rPr>
        <w:tab/>
        <w:t>sektor gospodarczy (rybacki</w:t>
      </w:r>
      <w:r w:rsidRPr="00AB4833">
        <w:rPr>
          <w:rFonts w:ascii="Garamond" w:hAnsi="Garamond"/>
          <w:sz w:val="22"/>
          <w:szCs w:val="22"/>
        </w:rPr>
        <w:t>)</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Sitkiewicz Andrzej</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t>sektor społeczny oraz mieszkańcy</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Jochim</w:t>
      </w:r>
      <w:proofErr w:type="spellEnd"/>
      <w:r w:rsidRPr="00AB4833">
        <w:rPr>
          <w:rFonts w:ascii="Garamond" w:hAnsi="Garamond"/>
          <w:sz w:val="22"/>
          <w:szCs w:val="22"/>
        </w:rPr>
        <w:t xml:space="preserve"> Labuda Anna</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Pałkowski Jarosław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Budzisz </w:t>
      </w:r>
      <w:r w:rsidR="00B80910" w:rsidRPr="00F4474A">
        <w:rPr>
          <w:rFonts w:ascii="Garamond" w:hAnsi="Garamond"/>
          <w:color w:val="FF0000"/>
          <w:sz w:val="22"/>
          <w:szCs w:val="22"/>
          <w:u w:val="single"/>
        </w:rPr>
        <w:t>Daria</w:t>
      </w:r>
      <w:r w:rsidRPr="00F4474A">
        <w:rPr>
          <w:rFonts w:ascii="Garamond" w:hAnsi="Garamond"/>
          <w:color w:val="FF0000"/>
          <w:sz w:val="22"/>
          <w:szCs w:val="22"/>
        </w:rPr>
        <w:tab/>
      </w:r>
      <w:r>
        <w:rPr>
          <w:rFonts w:ascii="Garamond" w:hAnsi="Garamond"/>
          <w:sz w:val="22"/>
          <w:szCs w:val="22"/>
        </w:rPr>
        <w:tab/>
      </w:r>
      <w:r>
        <w:rPr>
          <w:rFonts w:ascii="Garamond" w:hAnsi="Garamond"/>
          <w:sz w:val="22"/>
          <w:szCs w:val="22"/>
        </w:rPr>
        <w:tab/>
      </w:r>
      <w:r w:rsidR="00A628AB">
        <w:rPr>
          <w:rFonts w:ascii="Garamond" w:hAnsi="Garamond"/>
          <w:sz w:val="22"/>
          <w:szCs w:val="22"/>
        </w:rPr>
        <w:t>Gmina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gospodarcz</w:t>
      </w:r>
      <w:r>
        <w:rPr>
          <w:rFonts w:ascii="Garamond" w:hAnsi="Garamond"/>
          <w:sz w:val="22"/>
          <w:szCs w:val="22"/>
        </w:rPr>
        <w:t>y (rybacki</w:t>
      </w:r>
      <w:r w:rsidRPr="00AB4833">
        <w:rPr>
          <w:rFonts w:ascii="Garamond" w:hAnsi="Garamond"/>
          <w:sz w:val="22"/>
          <w:szCs w:val="22"/>
        </w:rPr>
        <w:t>)</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Selonke</w:t>
      </w:r>
      <w:proofErr w:type="spellEnd"/>
      <w:r w:rsidRPr="00AB4833">
        <w:rPr>
          <w:rFonts w:ascii="Garamond" w:hAnsi="Garamond"/>
          <w:sz w:val="22"/>
          <w:szCs w:val="22"/>
        </w:rPr>
        <w:t xml:space="preserve"> Marcin</w:t>
      </w:r>
      <w:r w:rsidRPr="00AB4833">
        <w:rPr>
          <w:rFonts w:ascii="Garamond" w:hAnsi="Garamond"/>
          <w:sz w:val="22"/>
          <w:szCs w:val="22"/>
        </w:rPr>
        <w:tab/>
      </w:r>
      <w:r>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 społeczny</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Daniel </w:t>
      </w:r>
      <w:proofErr w:type="spellStart"/>
      <w:r w:rsidRPr="00F4474A">
        <w:rPr>
          <w:rFonts w:ascii="Garamond" w:hAnsi="Garamond"/>
          <w:color w:val="FF0000"/>
          <w:sz w:val="22"/>
          <w:szCs w:val="22"/>
          <w:u w:val="single"/>
        </w:rPr>
        <w:t>Kohnke</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146E3F">
        <w:rPr>
          <w:rFonts w:ascii="Garamond" w:hAnsi="Garamond"/>
          <w:sz w:val="22"/>
          <w:szCs w:val="22"/>
        </w:rPr>
        <w:t>Gmina Kosakowo</w:t>
      </w:r>
      <w:r w:rsidR="00AB4833">
        <w:rPr>
          <w:rFonts w:ascii="Garamond" w:hAnsi="Garamond"/>
          <w:sz w:val="22"/>
          <w:szCs w:val="22"/>
        </w:rPr>
        <w:tab/>
        <w:t>sektor gospodarczy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Grodzki Piotr</w:t>
      </w:r>
      <w:r w:rsidRPr="00AB4833">
        <w:rPr>
          <w:rFonts w:ascii="Garamond" w:hAnsi="Garamond"/>
          <w:sz w:val="22"/>
          <w:szCs w:val="22"/>
        </w:rPr>
        <w:tab/>
      </w:r>
      <w:r>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Puszkarczuk Tadeusz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Groenwald Tomasz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Marcin </w:t>
      </w:r>
      <w:proofErr w:type="spellStart"/>
      <w:r w:rsidR="00A628AB" w:rsidRPr="00F4474A">
        <w:rPr>
          <w:rFonts w:ascii="Garamond" w:hAnsi="Garamond"/>
          <w:color w:val="FF0000"/>
          <w:sz w:val="22"/>
          <w:szCs w:val="22"/>
          <w:u w:val="single"/>
        </w:rPr>
        <w:t>Konkel</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AB4833" w:rsidRPr="00AB4833">
        <w:rPr>
          <w:rFonts w:ascii="Garamond" w:hAnsi="Garamond"/>
          <w:sz w:val="22"/>
          <w:szCs w:val="22"/>
        </w:rPr>
        <w:t xml:space="preserve">Gmina </w:t>
      </w:r>
      <w:r w:rsidR="00AB4833">
        <w:rPr>
          <w:rFonts w:ascii="Garamond" w:hAnsi="Garamond"/>
          <w:sz w:val="22"/>
          <w:szCs w:val="22"/>
        </w:rPr>
        <w:t>Władysławowo</w:t>
      </w:r>
      <w:r w:rsidR="00AB4833">
        <w:rPr>
          <w:rFonts w:ascii="Garamond" w:hAnsi="Garamond"/>
          <w:sz w:val="22"/>
          <w:szCs w:val="22"/>
        </w:rPr>
        <w:tab/>
        <w:t>sektor</w:t>
      </w:r>
      <w:r w:rsidR="00AB4833" w:rsidRPr="00AB4833">
        <w:rPr>
          <w:rFonts w:ascii="Garamond" w:hAnsi="Garamond"/>
          <w:sz w:val="22"/>
          <w:szCs w:val="22"/>
        </w:rPr>
        <w:t xml:space="preserve"> gospodarcz</w:t>
      </w:r>
      <w:r w:rsidR="00AB4833">
        <w:rPr>
          <w:rFonts w:ascii="Garamond" w:hAnsi="Garamond"/>
          <w:sz w:val="22"/>
          <w:szCs w:val="22"/>
        </w:rPr>
        <w:t>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Narkowicz</w:t>
      </w:r>
      <w:proofErr w:type="spellEnd"/>
      <w:r w:rsidRPr="00AB4833">
        <w:rPr>
          <w:rFonts w:ascii="Garamond" w:hAnsi="Garamond"/>
          <w:sz w:val="22"/>
          <w:szCs w:val="22"/>
        </w:rPr>
        <w:t xml:space="preserve"> Tyberiusz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Jastarnia</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Karczewska Wiesława</w:t>
      </w:r>
      <w:r w:rsidRPr="00AB4833">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(pozostałe)</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Wiekiera</w:t>
      </w:r>
      <w:proofErr w:type="spellEnd"/>
      <w:r w:rsidRPr="00AB4833">
        <w:rPr>
          <w:rFonts w:ascii="Garamond" w:hAnsi="Garamond"/>
          <w:sz w:val="22"/>
          <w:szCs w:val="22"/>
        </w:rPr>
        <w:t xml:space="preserve"> Zbigniew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Dettlaff Zenon</w:t>
      </w:r>
      <w:r w:rsidRPr="00AB4833">
        <w:rPr>
          <w:rFonts w:ascii="Garamond" w:hAnsi="Garamond"/>
          <w:sz w:val="22"/>
          <w:szCs w:val="22"/>
        </w:rPr>
        <w:tab/>
      </w:r>
      <w:r>
        <w:rPr>
          <w:rFonts w:ascii="Garamond" w:hAnsi="Garamond"/>
          <w:sz w:val="22"/>
          <w:szCs w:val="22"/>
        </w:rPr>
        <w:tab/>
      </w:r>
      <w:r>
        <w:rPr>
          <w:rFonts w:ascii="Garamond" w:hAnsi="Garamond"/>
          <w:sz w:val="22"/>
          <w:szCs w:val="22"/>
        </w:rPr>
        <w:tab/>
        <w:t>Gmina Krokowa</w:t>
      </w:r>
      <w:r>
        <w:rPr>
          <w:rFonts w:ascii="Garamond" w:hAnsi="Garamond"/>
          <w:sz w:val="22"/>
          <w:szCs w:val="22"/>
        </w:rPr>
        <w:tab/>
        <w:t>sektor społeczny</w:t>
      </w:r>
    </w:p>
    <w:p w:rsidR="00AB4833" w:rsidRDefault="00AB4833" w:rsidP="005906D6">
      <w:pPr>
        <w:jc w:val="both"/>
        <w:rPr>
          <w:rFonts w:ascii="Garamond" w:hAnsi="Garamond"/>
          <w:sz w:val="22"/>
          <w:szCs w:val="22"/>
        </w:rPr>
      </w:pPr>
    </w:p>
    <w:p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wybór najlepszych operacji, w największym stopniu uwzględniających potrzeby grup szczególnie istotnych i grup defaworyzowanych poprzez zastosowanie odpowiednich lokalnych kryteriów wyboru oraz kryteriów premiujących;</w:t>
      </w:r>
    </w:p>
    <w:p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rsidR="003E66D0" w:rsidRPr="00F95F01" w:rsidRDefault="003E66D0" w:rsidP="004E39C3">
      <w:pPr>
        <w:rPr>
          <w:rFonts w:ascii="Garamond" w:hAnsi="Garamond"/>
          <w:color w:val="FF0000"/>
          <w:sz w:val="22"/>
          <w:szCs w:val="22"/>
        </w:rPr>
      </w:pPr>
    </w:p>
    <w:p w:rsidR="004D49CC" w:rsidRPr="007033A7" w:rsidRDefault="004D49CC" w:rsidP="002941A3">
      <w:pPr>
        <w:pStyle w:val="Nagwek3"/>
      </w:pPr>
      <w:bookmarkStart w:id="9" w:name="_Toc439094712"/>
      <w:r w:rsidRPr="00F95F01">
        <w:t>Zasady funkcjonowania LGD</w:t>
      </w:r>
      <w:bookmarkEnd w:id="9"/>
    </w:p>
    <w:p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21"/>
        <w:gridCol w:w="2407"/>
      </w:tblGrid>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 xml:space="preserve">Zasady nabywania i utraty członkostwa w LGR oraz jej </w:t>
            </w:r>
            <w:r w:rsidRPr="00F95F01">
              <w:rPr>
                <w:rFonts w:ascii="Garamond" w:hAnsi="Garamond"/>
                <w:sz w:val="22"/>
                <w:szCs w:val="22"/>
              </w:rPr>
              <w:lastRenderedPageBreak/>
              <w:t>organach.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Szczegółowe zasady zwoływania i organizacji posiedzeń WZC, Zarządu i Komisji Rewizyjnej.</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lastRenderedPageBreak/>
              <w:t xml:space="preserve">Uchwala i aktualizuje </w:t>
            </w:r>
            <w:r w:rsidR="00146E3F">
              <w:rPr>
                <w:rFonts w:ascii="Garamond" w:hAnsi="Garamond"/>
                <w:sz w:val="22"/>
                <w:szCs w:val="22"/>
              </w:rPr>
              <w:t>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lastRenderedPageBreak/>
              <w:t>2</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rPr>
          <w:trHeight w:val="1779"/>
        </w:trPr>
        <w:tc>
          <w:tcPr>
            <w:tcW w:w="516" w:type="dxa"/>
          </w:tcPr>
          <w:p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131D8E">
        <w:trPr>
          <w:trHeight w:val="1779"/>
        </w:trPr>
        <w:tc>
          <w:tcPr>
            <w:tcW w:w="516" w:type="dxa"/>
          </w:tcPr>
          <w:p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Północnokaszubska </w:t>
            </w:r>
            <w:r>
              <w:rPr>
                <w:rFonts w:ascii="Garamond" w:hAnsi="Garamond"/>
                <w:sz w:val="22"/>
                <w:szCs w:val="22"/>
              </w:rPr>
              <w:t>LGR</w:t>
            </w:r>
          </w:p>
        </w:tc>
        <w:tc>
          <w:tcPr>
            <w:tcW w:w="5901" w:type="dxa"/>
          </w:tcPr>
          <w:p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rsidR="00345018" w:rsidRPr="00F95F01" w:rsidRDefault="00345018"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BC1024">
        <w:trPr>
          <w:trHeight w:val="1313"/>
        </w:trPr>
        <w:tc>
          <w:tcPr>
            <w:tcW w:w="516" w:type="dxa"/>
          </w:tcPr>
          <w:p w:rsidR="00345018" w:rsidRDefault="00345018" w:rsidP="004E39C3">
            <w:pPr>
              <w:rPr>
                <w:rFonts w:ascii="Garamond" w:hAnsi="Garamond"/>
                <w:sz w:val="22"/>
                <w:szCs w:val="22"/>
              </w:rPr>
            </w:pPr>
            <w:r>
              <w:rPr>
                <w:rFonts w:ascii="Garamond" w:hAnsi="Garamond"/>
                <w:sz w:val="22"/>
                <w:szCs w:val="22"/>
              </w:rPr>
              <w:t>6</w:t>
            </w:r>
          </w:p>
        </w:tc>
        <w:tc>
          <w:tcPr>
            <w:tcW w:w="1195" w:type="dxa"/>
          </w:tcPr>
          <w:p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rsidR="00345018" w:rsidRPr="00F95F01" w:rsidRDefault="00222C68" w:rsidP="004E39C3">
            <w:pPr>
              <w:jc w:val="both"/>
              <w:rPr>
                <w:rFonts w:ascii="Garamond" w:hAnsi="Garamond"/>
                <w:sz w:val="22"/>
                <w:szCs w:val="22"/>
              </w:rPr>
            </w:pPr>
            <w:r w:rsidRPr="00F95F01">
              <w:rPr>
                <w:rFonts w:ascii="Garamond" w:hAnsi="Garamond"/>
                <w:sz w:val="22"/>
                <w:szCs w:val="22"/>
              </w:rPr>
              <w:t>Uchwala i aktualizuje Zarząd Stowarzyszenia</w:t>
            </w:r>
          </w:p>
        </w:tc>
      </w:tr>
    </w:tbl>
    <w:p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rsidR="00E226ED" w:rsidRPr="00F95F01" w:rsidRDefault="00E226ED" w:rsidP="00E226ED">
      <w:pPr>
        <w:rPr>
          <w:rFonts w:ascii="Garamond" w:hAnsi="Garamond"/>
          <w:b/>
          <w:sz w:val="22"/>
          <w:szCs w:val="22"/>
        </w:rPr>
      </w:pPr>
    </w:p>
    <w:p w:rsidR="009F2A42" w:rsidRPr="001F2010" w:rsidRDefault="009F2A42" w:rsidP="009D7DB3">
      <w:pPr>
        <w:pStyle w:val="Nagwek1"/>
      </w:pPr>
      <w:bookmarkStart w:id="10" w:name="_Toc385326966"/>
      <w:bookmarkStart w:id="11" w:name="_Toc439094713"/>
      <w:r w:rsidRPr="001F2010">
        <w:t>II</w:t>
      </w:r>
      <w:r w:rsidR="006859D3" w:rsidRPr="001F2010">
        <w:t>.</w:t>
      </w:r>
      <w:r w:rsidRPr="001F2010">
        <w:t xml:space="preserve"> PARTYCYPACYJNY </w:t>
      </w:r>
      <w:r w:rsidRPr="000726DC">
        <w:t>CHARAKTER</w:t>
      </w:r>
      <w:r w:rsidRPr="001F2010">
        <w:t xml:space="preserve"> LSR</w:t>
      </w:r>
      <w:bookmarkEnd w:id="10"/>
      <w:bookmarkEnd w:id="11"/>
      <w:r w:rsidRPr="001F2010">
        <w:t xml:space="preserve"> </w:t>
      </w:r>
    </w:p>
    <w:p w:rsidR="00E47B69" w:rsidRPr="000726DC" w:rsidRDefault="00E47B69" w:rsidP="00F95F01">
      <w:pPr>
        <w:spacing w:after="120"/>
        <w:ind w:left="567"/>
        <w:contextualSpacing/>
        <w:jc w:val="both"/>
        <w:rPr>
          <w:rFonts w:ascii="Garamond" w:hAnsi="Garamond"/>
          <w:b/>
          <w:sz w:val="6"/>
          <w:szCs w:val="6"/>
        </w:rPr>
      </w:pPr>
    </w:p>
    <w:p w:rsidR="00F95F01" w:rsidRPr="00F95F01" w:rsidRDefault="009F2A42" w:rsidP="002941A3">
      <w:pPr>
        <w:pStyle w:val="Nagwek2"/>
      </w:pPr>
      <w:bookmarkStart w:id="12" w:name="_Toc439094714"/>
      <w:r w:rsidRPr="00F95F01">
        <w:t xml:space="preserve">Informacje </w:t>
      </w:r>
      <w:r w:rsidRPr="009D7C41">
        <w:t>ogólne</w:t>
      </w:r>
      <w:bookmarkEnd w:id="12"/>
      <w:r w:rsidRPr="00F95F01">
        <w:t xml:space="preserve"> </w:t>
      </w:r>
    </w:p>
    <w:p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w:t>
      </w:r>
      <w:proofErr w:type="spellStart"/>
      <w:r w:rsidR="00FB1C77">
        <w:rPr>
          <w:rFonts w:ascii="Garamond" w:hAnsi="Garamond"/>
          <w:sz w:val="22"/>
          <w:szCs w:val="22"/>
        </w:rPr>
        <w:t>RiM</w:t>
      </w:r>
      <w:proofErr w:type="spellEnd"/>
      <w:r w:rsidR="00FB1C77">
        <w:rPr>
          <w:rFonts w:ascii="Garamond" w:hAnsi="Garamond"/>
          <w:sz w:val="22"/>
          <w:szCs w:val="22"/>
        </w:rPr>
        <w:t>)</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t>
      </w:r>
      <w:proofErr w:type="spellStart"/>
      <w:r w:rsidR="00380A5C" w:rsidRPr="00F95F01">
        <w:rPr>
          <w:rFonts w:ascii="Garamond" w:hAnsi="Garamond"/>
          <w:sz w:val="22"/>
          <w:szCs w:val="22"/>
        </w:rPr>
        <w:t>wielofunduszowością</w:t>
      </w:r>
      <w:proofErr w:type="spellEnd"/>
      <w:r w:rsidR="00380A5C" w:rsidRPr="00F95F01">
        <w:rPr>
          <w:rFonts w:ascii="Garamond" w:hAnsi="Garamond"/>
          <w:sz w:val="22"/>
          <w:szCs w:val="22"/>
        </w:rPr>
        <w:t>”</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w:t>
      </w:r>
      <w:r w:rsidRPr="00F95F01">
        <w:rPr>
          <w:rFonts w:ascii="Garamond" w:hAnsi="Garamond"/>
          <w:sz w:val="22"/>
          <w:szCs w:val="22"/>
        </w:rPr>
        <w:lastRenderedPageBreak/>
        <w:t>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1"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Kaszebe</w:t>
      </w:r>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informacyjno – k</w:t>
      </w:r>
      <w:r w:rsidR="007F221A" w:rsidRPr="00F95F01">
        <w:rPr>
          <w:rFonts w:ascii="Garamond" w:hAnsi="Garamond"/>
          <w:sz w:val="22"/>
          <w:szCs w:val="22"/>
        </w:rPr>
        <w:t xml:space="preserve">onsultacyjna w prasie, radio, </w:t>
      </w:r>
      <w:proofErr w:type="spellStart"/>
      <w:r w:rsidR="00B228C3">
        <w:rPr>
          <w:rFonts w:ascii="Garamond" w:hAnsi="Garamond"/>
          <w:sz w:val="22"/>
          <w:szCs w:val="22"/>
        </w:rPr>
        <w:t>i</w:t>
      </w:r>
      <w:r w:rsidR="00B228C3" w:rsidRPr="00F95F01">
        <w:rPr>
          <w:rFonts w:ascii="Garamond" w:hAnsi="Garamond"/>
          <w:sz w:val="22"/>
          <w:szCs w:val="22"/>
        </w:rPr>
        <w:t>nternecie</w:t>
      </w:r>
      <w:proofErr w:type="spellEnd"/>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rsidR="009F2A42" w:rsidRPr="00F95F01" w:rsidRDefault="009F2A42" w:rsidP="002941A3">
      <w:pPr>
        <w:pStyle w:val="Nagwek2"/>
      </w:pPr>
      <w:bookmarkStart w:id="13" w:name="_Toc439094715"/>
      <w:r w:rsidRPr="00F95F01">
        <w:t>Opis metod angażowania społeczności lok</w:t>
      </w:r>
      <w:r w:rsidRPr="009D7DB3">
        <w:rPr>
          <w:rStyle w:val="Nagwek2Znak"/>
        </w:rPr>
        <w:t>a</w:t>
      </w:r>
      <w:r w:rsidRPr="00F95F01">
        <w:t>lnej w przygotowanie LSR</w:t>
      </w:r>
      <w:bookmarkEnd w:id="13"/>
    </w:p>
    <w:p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Północnokaszubskiej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Zarząd 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2"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w:t>
      </w:r>
      <w:proofErr w:type="spellStart"/>
      <w:r w:rsidRPr="00F95F01">
        <w:rPr>
          <w:rFonts w:ascii="Garamond" w:hAnsi="Garamond"/>
          <w:sz w:val="22"/>
          <w:szCs w:val="22"/>
        </w:rPr>
        <w:t>Madaj</w:t>
      </w:r>
      <w:proofErr w:type="spellEnd"/>
      <w:r w:rsidRPr="00F95F01">
        <w:rPr>
          <w:rFonts w:ascii="Garamond" w:hAnsi="Garamond"/>
          <w:sz w:val="22"/>
          <w:szCs w:val="22"/>
        </w:rPr>
        <w:t xml:space="preserve">-Walasz, Hanna </w:t>
      </w:r>
      <w:proofErr w:type="spellStart"/>
      <w:r w:rsidRPr="00F95F01">
        <w:rPr>
          <w:rFonts w:ascii="Garamond" w:hAnsi="Garamond"/>
          <w:sz w:val="22"/>
          <w:szCs w:val="22"/>
        </w:rPr>
        <w:t>Pruchniewska</w:t>
      </w:r>
      <w:proofErr w:type="spellEnd"/>
      <w:r w:rsidRPr="00F95F01">
        <w:rPr>
          <w:rFonts w:ascii="Garamond" w:hAnsi="Garamond"/>
          <w:sz w:val="22"/>
          <w:szCs w:val="22"/>
        </w:rPr>
        <w:t xml:space="preserve"> – Miasto Puck </w:t>
      </w:r>
      <w:r w:rsidR="00F516D6" w:rsidRPr="00F95F01">
        <w:rPr>
          <w:rFonts w:ascii="Garamond" w:hAnsi="Garamond"/>
          <w:sz w:val="22"/>
          <w:szCs w:val="22"/>
        </w:rPr>
        <w:t xml:space="preserve">/ publiczny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Emilia Pokrywka-Klein, Beata </w:t>
      </w:r>
      <w:proofErr w:type="spellStart"/>
      <w:r w:rsidRPr="00F95F01">
        <w:rPr>
          <w:rFonts w:ascii="Garamond" w:hAnsi="Garamond"/>
          <w:sz w:val="22"/>
          <w:szCs w:val="22"/>
        </w:rPr>
        <w:t>Konkel</w:t>
      </w:r>
      <w:proofErr w:type="spellEnd"/>
      <w:r w:rsidRPr="00F95F01">
        <w:rPr>
          <w:rFonts w:ascii="Garamond" w:hAnsi="Garamond"/>
          <w:sz w:val="22"/>
          <w:szCs w:val="22"/>
        </w:rPr>
        <w:t>, Klaudia Budzisz - Miasto Jastarni</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Robak, Dominika </w:t>
      </w:r>
      <w:proofErr w:type="spellStart"/>
      <w:r w:rsidRPr="00F95F01">
        <w:rPr>
          <w:rFonts w:ascii="Garamond" w:hAnsi="Garamond"/>
          <w:sz w:val="22"/>
          <w:szCs w:val="22"/>
        </w:rPr>
        <w:t>Grymajło</w:t>
      </w:r>
      <w:proofErr w:type="spellEnd"/>
      <w:r w:rsidRPr="00F95F01">
        <w:rPr>
          <w:rFonts w:ascii="Garamond" w:hAnsi="Garamond"/>
          <w:sz w:val="22"/>
          <w:szCs w:val="22"/>
        </w:rPr>
        <w:t xml:space="preserve"> - Gminy Kosakowo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Wojciech </w:t>
      </w:r>
      <w:proofErr w:type="spellStart"/>
      <w:r w:rsidRPr="00F95F01">
        <w:rPr>
          <w:rFonts w:ascii="Garamond" w:hAnsi="Garamond"/>
          <w:sz w:val="22"/>
          <w:szCs w:val="22"/>
        </w:rPr>
        <w:t>Domnik</w:t>
      </w:r>
      <w:proofErr w:type="spellEnd"/>
      <w:r w:rsidRPr="00F95F01">
        <w:rPr>
          <w:rFonts w:ascii="Garamond" w:hAnsi="Garamond"/>
          <w:sz w:val="22"/>
          <w:szCs w:val="22"/>
        </w:rPr>
        <w:t>; Anna Konieczna - Miasta Władysławowo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Jarosław Pałkowski – Miasto Hel</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Białk – Starosta Pucki </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Joanna Kosińska – Zarząd Portu Morskiego Hel</w:t>
      </w:r>
      <w:r w:rsidR="00F516D6" w:rsidRPr="00F95F01">
        <w:rPr>
          <w:rFonts w:ascii="Garamond" w:hAnsi="Garamond"/>
          <w:sz w:val="22"/>
          <w:szCs w:val="22"/>
        </w:rPr>
        <w:t xml:space="preserve"> / gospodarczy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w:t>
      </w:r>
      <w:proofErr w:type="spellStart"/>
      <w:r w:rsidRPr="00F95F01">
        <w:rPr>
          <w:rFonts w:ascii="Garamond" w:hAnsi="Garamond"/>
          <w:sz w:val="22"/>
          <w:szCs w:val="22"/>
        </w:rPr>
        <w:t>Dopke</w:t>
      </w:r>
      <w:proofErr w:type="spellEnd"/>
      <w:r w:rsidRPr="00F95F01">
        <w:rPr>
          <w:rFonts w:ascii="Garamond" w:hAnsi="Garamond"/>
          <w:sz w:val="22"/>
          <w:szCs w:val="22"/>
        </w:rPr>
        <w:t xml:space="preserve"> – ODR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w:t>
      </w:r>
      <w:proofErr w:type="spellStart"/>
      <w:r w:rsidRPr="00F95F01">
        <w:rPr>
          <w:rFonts w:ascii="Garamond" w:hAnsi="Garamond"/>
          <w:sz w:val="22"/>
          <w:szCs w:val="22"/>
        </w:rPr>
        <w:t>Poćwiardowska</w:t>
      </w:r>
      <w:proofErr w:type="spellEnd"/>
      <w:r w:rsidRPr="00F95F01">
        <w:rPr>
          <w:rFonts w:ascii="Garamond" w:hAnsi="Garamond"/>
          <w:sz w:val="22"/>
          <w:szCs w:val="22"/>
        </w:rPr>
        <w:t xml:space="preserve"> – PUP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Marcin </w:t>
      </w:r>
      <w:proofErr w:type="spellStart"/>
      <w:r w:rsidRPr="00F95F01">
        <w:rPr>
          <w:rFonts w:ascii="Garamond" w:hAnsi="Garamond"/>
          <w:sz w:val="22"/>
          <w:szCs w:val="22"/>
        </w:rPr>
        <w:t>Selonke</w:t>
      </w:r>
      <w:proofErr w:type="spellEnd"/>
      <w:r w:rsidRPr="00F95F01">
        <w:rPr>
          <w:rFonts w:ascii="Garamond" w:hAnsi="Garamond"/>
          <w:sz w:val="22"/>
          <w:szCs w:val="22"/>
        </w:rPr>
        <w:t xml:space="preserve"> – Fundacja Sławny Gród</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w:t>
      </w:r>
      <w:proofErr w:type="spellStart"/>
      <w:r w:rsidRPr="00F95F01">
        <w:rPr>
          <w:rFonts w:ascii="Garamond" w:hAnsi="Garamond"/>
          <w:sz w:val="22"/>
          <w:szCs w:val="22"/>
        </w:rPr>
        <w:t>Golisowicz</w:t>
      </w:r>
      <w:proofErr w:type="spellEnd"/>
      <w:r w:rsidRPr="00F95F01">
        <w:rPr>
          <w:rFonts w:ascii="Garamond" w:hAnsi="Garamond"/>
          <w:sz w:val="22"/>
          <w:szCs w:val="22"/>
        </w:rPr>
        <w:t xml:space="preserve"> – Powiatowa Rada Organizacji Pozarządowych </w:t>
      </w:r>
      <w:r w:rsidR="00F516D6" w:rsidRPr="00F95F01">
        <w:rPr>
          <w:rFonts w:ascii="Garamond" w:hAnsi="Garamond"/>
          <w:sz w:val="22"/>
          <w:szCs w:val="22"/>
        </w:rPr>
        <w:t>/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Michał </w:t>
      </w:r>
      <w:proofErr w:type="spellStart"/>
      <w:r w:rsidRPr="00F95F01">
        <w:rPr>
          <w:rFonts w:ascii="Garamond" w:hAnsi="Garamond"/>
          <w:sz w:val="22"/>
          <w:szCs w:val="22"/>
        </w:rPr>
        <w:t>Necel</w:t>
      </w:r>
      <w:proofErr w:type="spellEnd"/>
      <w:r w:rsidRPr="00F95F01">
        <w:rPr>
          <w:rFonts w:ascii="Garamond" w:hAnsi="Garamond"/>
          <w:sz w:val="22"/>
          <w:szCs w:val="22"/>
        </w:rPr>
        <w:t xml:space="preserve">  -Zrzeszenie Rybaków Morskich</w:t>
      </w:r>
      <w:r w:rsidR="00F516D6" w:rsidRPr="00F95F01">
        <w:rPr>
          <w:rFonts w:ascii="Garamond" w:hAnsi="Garamond"/>
          <w:sz w:val="22"/>
          <w:szCs w:val="22"/>
        </w:rPr>
        <w:t xml:space="preserve"> / gospodarczy i rybacki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Jacek </w:t>
      </w:r>
      <w:proofErr w:type="spellStart"/>
      <w:r w:rsidRPr="00F95F01">
        <w:rPr>
          <w:rFonts w:ascii="Garamond" w:hAnsi="Garamond"/>
          <w:sz w:val="22"/>
          <w:szCs w:val="22"/>
        </w:rPr>
        <w:t>Szomburg</w:t>
      </w:r>
      <w:proofErr w:type="spellEnd"/>
      <w:r w:rsidRPr="00F95F01">
        <w:rPr>
          <w:rFonts w:ascii="Garamond" w:hAnsi="Garamond"/>
          <w:sz w:val="22"/>
          <w:szCs w:val="22"/>
        </w:rPr>
        <w:t xml:space="preserve"> – rybak, Hel</w:t>
      </w:r>
      <w:r w:rsidR="00F516D6" w:rsidRPr="00F95F01">
        <w:rPr>
          <w:rFonts w:ascii="Garamond" w:hAnsi="Garamond"/>
          <w:sz w:val="22"/>
          <w:szCs w:val="22"/>
        </w:rPr>
        <w:t xml:space="preserve"> / społeczny i rybacki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w:t>
      </w:r>
      <w:proofErr w:type="spellStart"/>
      <w:r w:rsidRPr="00F95F01">
        <w:rPr>
          <w:rFonts w:ascii="Garamond" w:hAnsi="Garamond"/>
          <w:sz w:val="22"/>
          <w:szCs w:val="22"/>
        </w:rPr>
        <w:t>Mudlaff</w:t>
      </w:r>
      <w:proofErr w:type="spellEnd"/>
      <w:r w:rsidRPr="00F95F01">
        <w:rPr>
          <w:rFonts w:ascii="Garamond" w:hAnsi="Garamond"/>
          <w:sz w:val="22"/>
          <w:szCs w:val="22"/>
        </w:rPr>
        <w:t xml:space="preserve"> – LOT Kaszuby Północne </w:t>
      </w:r>
      <w:r w:rsidR="00F516D6" w:rsidRPr="00F95F01">
        <w:rPr>
          <w:rFonts w:ascii="Garamond" w:hAnsi="Garamond"/>
          <w:sz w:val="22"/>
          <w:szCs w:val="22"/>
        </w:rPr>
        <w:t>/ społeczny</w:t>
      </w:r>
    </w:p>
    <w:p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Zbigniew </w:t>
      </w:r>
      <w:proofErr w:type="spellStart"/>
      <w:r w:rsidRPr="00F95F01">
        <w:rPr>
          <w:rFonts w:ascii="Garamond" w:hAnsi="Garamond"/>
          <w:sz w:val="22"/>
          <w:szCs w:val="22"/>
        </w:rPr>
        <w:t>Dampc</w:t>
      </w:r>
      <w:proofErr w:type="spellEnd"/>
      <w:r w:rsidRPr="00F95F01">
        <w:rPr>
          <w:rFonts w:ascii="Garamond" w:hAnsi="Garamond"/>
          <w:sz w:val="22"/>
          <w:szCs w:val="22"/>
        </w:rPr>
        <w:t xml:space="preserve"> - CECH Rzemiosł Różnych w Puck</w:t>
      </w:r>
      <w:r w:rsidR="00F516D6" w:rsidRPr="00F95F01">
        <w:rPr>
          <w:rFonts w:ascii="Garamond" w:hAnsi="Garamond"/>
          <w:sz w:val="22"/>
          <w:szCs w:val="22"/>
        </w:rPr>
        <w:t xml:space="preserve"> / społeczny i gospodarczy </w:t>
      </w:r>
    </w:p>
    <w:p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rsidR="00D9128B" w:rsidRPr="00F95F01" w:rsidRDefault="00D9128B" w:rsidP="00D9128B">
      <w:pPr>
        <w:spacing w:after="120"/>
        <w:ind w:left="360"/>
        <w:contextualSpacing/>
        <w:jc w:val="both"/>
        <w:rPr>
          <w:rFonts w:ascii="Garamond" w:hAnsi="Garamond"/>
          <w:sz w:val="22"/>
          <w:szCs w:val="22"/>
        </w:rPr>
      </w:pPr>
      <w:r>
        <w:rPr>
          <w:rFonts w:ascii="Garamond" w:hAnsi="Garamond"/>
          <w:sz w:val="22"/>
          <w:szCs w:val="22"/>
        </w:rPr>
        <w:t>Zarząd i Biuro Północnokaszubskiej LGR.</w:t>
      </w:r>
    </w:p>
    <w:p w:rsidR="00222C68" w:rsidRDefault="00222C68" w:rsidP="004E39C3">
      <w:pPr>
        <w:spacing w:after="120"/>
        <w:jc w:val="both"/>
        <w:rPr>
          <w:rFonts w:ascii="Garamond" w:hAnsi="Garamond"/>
          <w:sz w:val="22"/>
          <w:szCs w:val="22"/>
        </w:rPr>
      </w:pP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rsidR="009F2A42" w:rsidRPr="00F95F01" w:rsidRDefault="009F2A42" w:rsidP="004E39C3">
      <w:pPr>
        <w:spacing w:after="120"/>
        <w:jc w:val="both"/>
        <w:rPr>
          <w:rFonts w:ascii="Garamond" w:hAnsi="Garamond"/>
          <w:sz w:val="22"/>
          <w:szCs w:val="22"/>
        </w:rPr>
        <w:sectPr w:rsidR="009F2A42" w:rsidRPr="00F95F01" w:rsidSect="009A3AEB">
          <w:headerReference w:type="default" r:id="rId23"/>
          <w:footerReference w:type="default" r:id="rId24"/>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5000"/>
        <w:gridCol w:w="10366"/>
      </w:tblGrid>
      <w:tr w:rsidR="00B17AB0" w:rsidRPr="00F95F01" w:rsidTr="00B17AB0">
        <w:tc>
          <w:tcPr>
            <w:tcW w:w="1627" w:type="pct"/>
            <w:tcBorders>
              <w:top w:val="nil"/>
              <w:left w:val="nil"/>
              <w:bottom w:val="single" w:sz="4" w:space="0" w:color="auto"/>
              <w:right w:val="nil"/>
            </w:tcBorders>
            <w:shd w:val="clear" w:color="auto" w:fill="FFFFFF" w:themeFill="background1"/>
          </w:tcPr>
          <w:p w:rsidR="00B17AB0" w:rsidRPr="00F95F01" w:rsidRDefault="00B17AB0" w:rsidP="00B17AB0">
            <w:pPr>
              <w:rPr>
                <w:rFonts w:ascii="Garamond" w:hAnsi="Garamond"/>
                <w:b/>
                <w:sz w:val="22"/>
                <w:szCs w:val="22"/>
              </w:rPr>
            </w:pPr>
            <w:r>
              <w:rPr>
                <w:rFonts w:ascii="Garamond" w:hAnsi="Garamond"/>
                <w:b/>
                <w:sz w:val="22"/>
                <w:szCs w:val="22"/>
              </w:rPr>
              <w:lastRenderedPageBreak/>
              <w:t>Tab. 4. Partycypacyjna praca nad LSR 2014-2020</w:t>
            </w:r>
          </w:p>
        </w:tc>
        <w:tc>
          <w:tcPr>
            <w:tcW w:w="3373" w:type="pct"/>
            <w:tcBorders>
              <w:top w:val="nil"/>
              <w:left w:val="nil"/>
              <w:bottom w:val="single" w:sz="4" w:space="0" w:color="auto"/>
              <w:right w:val="nil"/>
            </w:tcBorders>
            <w:shd w:val="clear" w:color="auto" w:fill="FFFFFF" w:themeFill="background1"/>
          </w:tcPr>
          <w:p w:rsidR="00B17AB0" w:rsidRPr="00F95F01" w:rsidRDefault="00B17AB0" w:rsidP="00F516D6">
            <w:pPr>
              <w:jc w:val="center"/>
              <w:rPr>
                <w:rFonts w:ascii="Garamond" w:hAnsi="Garamond"/>
                <w:b/>
                <w:sz w:val="22"/>
                <w:szCs w:val="22"/>
              </w:rPr>
            </w:pPr>
          </w:p>
        </w:tc>
      </w:tr>
      <w:tr w:rsidR="009F2A42" w:rsidRPr="00F95F01" w:rsidTr="00B17AB0">
        <w:tc>
          <w:tcPr>
            <w:tcW w:w="1627"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rsidTr="00B17AB0">
        <w:tc>
          <w:tcPr>
            <w:tcW w:w="5000" w:type="pct"/>
            <w:gridSpan w:val="2"/>
            <w:shd w:val="clear" w:color="auto" w:fill="FDE9D9" w:themeFill="accent6" w:themeFillTint="33"/>
          </w:tcPr>
          <w:p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rsidTr="00B17AB0">
        <w:tc>
          <w:tcPr>
            <w:tcW w:w="1627" w:type="pct"/>
          </w:tcPr>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w:t>
            </w:r>
            <w:proofErr w:type="spellStart"/>
            <w:r w:rsidRPr="00F95F01">
              <w:rPr>
                <w:rFonts w:ascii="Garamond" w:hAnsi="Garamond"/>
                <w:sz w:val="22"/>
                <w:szCs w:val="22"/>
              </w:rPr>
              <w:t>desk</w:t>
            </w:r>
            <w:proofErr w:type="spellEnd"/>
            <w:r w:rsidRPr="00F95F01">
              <w:rPr>
                <w:rFonts w:ascii="Garamond" w:hAnsi="Garamond"/>
                <w:sz w:val="22"/>
                <w:szCs w:val="22"/>
              </w:rPr>
              <w:t xml:space="preserve"> </w:t>
            </w:r>
            <w:proofErr w:type="spellStart"/>
            <w:r w:rsidRPr="00F95F01">
              <w:rPr>
                <w:rFonts w:ascii="Garamond" w:hAnsi="Garamond"/>
                <w:sz w:val="22"/>
                <w:szCs w:val="22"/>
              </w:rPr>
              <w:t>research</w:t>
            </w:r>
            <w:proofErr w:type="spellEnd"/>
            <w:r w:rsidRPr="00F95F01">
              <w:rPr>
                <w:rFonts w:ascii="Garamond" w:hAnsi="Garamond"/>
                <w:sz w:val="22"/>
                <w:szCs w:val="22"/>
              </w:rPr>
              <w:t>)</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defaworyzowanych</w:t>
            </w:r>
          </w:p>
          <w:p w:rsidR="00F516D6" w:rsidRPr="00F95F01" w:rsidRDefault="00F516D6" w:rsidP="004E39C3">
            <w:pPr>
              <w:tabs>
                <w:tab w:val="left" w:pos="165"/>
              </w:tabs>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ogół społeczności lokalnej, Radni </w:t>
            </w:r>
            <w:r w:rsidRPr="00F95F01">
              <w:rPr>
                <w:rFonts w:ascii="Garamond" w:hAnsi="Garamond"/>
                <w:sz w:val="22"/>
                <w:szCs w:val="22"/>
              </w:rPr>
              <w:lastRenderedPageBreak/>
              <w:t>Miast i Gmin</w:t>
            </w: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lastRenderedPageBreak/>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rsidR="009F2A42" w:rsidRPr="00F95F01" w:rsidRDefault="009F2A42" w:rsidP="004E39C3">
            <w:pPr>
              <w:ind w:left="116"/>
              <w:contextualSpacing/>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ind w:left="116"/>
              <w:contextualSpacing/>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materiału wypracowanego na warsztatach oraz </w:t>
            </w:r>
            <w:proofErr w:type="spellStart"/>
            <w:r w:rsidRPr="00F95F01">
              <w:rPr>
                <w:rFonts w:ascii="Garamond" w:hAnsi="Garamond"/>
                <w:sz w:val="22"/>
                <w:szCs w:val="22"/>
              </w:rPr>
              <w:t>tj</w:t>
            </w:r>
            <w:proofErr w:type="spellEnd"/>
            <w:r w:rsidRPr="00F95F01">
              <w:rPr>
                <w:rFonts w:ascii="Garamond" w:hAnsi="Garamond"/>
                <w:sz w:val="22"/>
                <w:szCs w:val="22"/>
              </w:rPr>
              <w:t xml:space="preserve"> diagnoza, SWOT, wnioski z analizy (02.-03.2015). Opinie zgłaszane w formie formularza uwag – otrzymano 20 formularzy.</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lastRenderedPageBreak/>
              <w:t xml:space="preserve">Gmina Krokowa - 27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określania celów i ustalania ich hierarchii oraz poszukiwania rozwiązań, stanowiących sposoby realizacji strategii</w:t>
            </w:r>
          </w:p>
        </w:tc>
      </w:tr>
      <w:tr w:rsidR="009F2A42" w:rsidRPr="00F95F01" w:rsidTr="00B17AB0">
        <w:tc>
          <w:tcPr>
            <w:tcW w:w="1627" w:type="pct"/>
          </w:tcPr>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Default="00A454F7" w:rsidP="004E39C3">
            <w:pPr>
              <w:tabs>
                <w:tab w:val="left" w:pos="165"/>
              </w:tabs>
              <w:jc w:val="both"/>
              <w:rPr>
                <w:rFonts w:ascii="Garamond" w:hAnsi="Garamond"/>
                <w:sz w:val="22"/>
                <w:szCs w:val="22"/>
              </w:rPr>
            </w:pPr>
          </w:p>
          <w:p w:rsidR="006F1ECC" w:rsidRPr="00F95F01" w:rsidRDefault="006F1ECC"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Spotkania: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lastRenderedPageBreak/>
              <w:t xml:space="preserve">06.08.2015 - Ratusz Urzędu Miasta w Pucku,  </w:t>
            </w:r>
          </w:p>
          <w:p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Kaszebe),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poszukiwania rozwiązań, stanowiących sposoby realizacji Lokalnej Strategii Rozwoju</w:t>
            </w:r>
          </w:p>
        </w:tc>
      </w:tr>
      <w:tr w:rsidR="009F2A42" w:rsidRPr="00F95F01" w:rsidTr="00B17AB0">
        <w:tc>
          <w:tcPr>
            <w:tcW w:w="1627" w:type="pct"/>
          </w:tcPr>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b/>
                <w:sz w:val="22"/>
                <w:szCs w:val="22"/>
              </w:rPr>
            </w:pPr>
          </w:p>
        </w:tc>
        <w:tc>
          <w:tcPr>
            <w:tcW w:w="3373" w:type="pct"/>
          </w:tcPr>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rsidR="009F2A42" w:rsidRPr="00F95F01" w:rsidRDefault="009F2A42" w:rsidP="004E39C3">
            <w:pPr>
              <w:ind w:left="116"/>
              <w:jc w:val="both"/>
              <w:rPr>
                <w:rFonts w:ascii="Garamond" w:hAnsi="Garamond"/>
                <w:sz w:val="22"/>
                <w:szCs w:val="22"/>
              </w:rPr>
            </w:pPr>
          </w:p>
          <w:p w:rsidR="00A454F7" w:rsidRPr="00F95F01" w:rsidRDefault="00A454F7" w:rsidP="004E39C3">
            <w:pPr>
              <w:ind w:left="116"/>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rsidR="00DE7ABF" w:rsidRPr="00F95F01" w:rsidRDefault="00DE7ABF" w:rsidP="00DE7ABF">
            <w:pPr>
              <w:ind w:left="116"/>
              <w:jc w:val="both"/>
              <w:rPr>
                <w:rFonts w:ascii="Garamond" w:hAnsi="Garamond"/>
                <w:sz w:val="22"/>
                <w:szCs w:val="22"/>
              </w:rPr>
            </w:pP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formułowania wskaźników realizacji LSR</w:t>
            </w:r>
          </w:p>
        </w:tc>
      </w:tr>
      <w:tr w:rsidR="009F2A42" w:rsidRPr="00F95F01" w:rsidTr="00B17AB0">
        <w:tc>
          <w:tcPr>
            <w:tcW w:w="1627" w:type="pct"/>
          </w:tcPr>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interesy grup defaworyzowanych.</w:t>
            </w: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sz w:val="22"/>
                <w:szCs w:val="22"/>
              </w:rPr>
            </w:pP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rsidR="009F2A42" w:rsidRPr="00F95F01" w:rsidRDefault="009F2A42" w:rsidP="004E39C3">
            <w:pPr>
              <w:ind w:left="116"/>
              <w:contextualSpacing/>
              <w:jc w:val="both"/>
              <w:rPr>
                <w:rFonts w:ascii="Garamond" w:hAnsi="Garamond"/>
                <w:sz w:val="22"/>
                <w:szCs w:val="22"/>
              </w:rPr>
            </w:pP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rsidR="00DE7ABF" w:rsidRPr="00F95F01" w:rsidRDefault="00DE7ABF" w:rsidP="004E39C3">
            <w:pPr>
              <w:ind w:left="116"/>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rsidR="00DE7ABF" w:rsidRPr="00F95F01" w:rsidRDefault="00DE7ABF" w:rsidP="00DE7ABF">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rsidTr="00B17AB0">
        <w:tc>
          <w:tcPr>
            <w:tcW w:w="1627" w:type="pct"/>
          </w:tcPr>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rozpoczynające pracę nad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Ustanowienie szeroko reprezentowanej Grupy </w:t>
            </w:r>
            <w:r w:rsidRPr="00F95F01">
              <w:rPr>
                <w:rFonts w:ascii="Garamond" w:hAnsi="Garamond"/>
                <w:sz w:val="22"/>
                <w:szCs w:val="22"/>
              </w:rPr>
              <w:lastRenderedPageBreak/>
              <w:t xml:space="preserve">Roboczej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reprezentanci każdego sektora i różnych grup tematycznych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połecznej, grupy defaworyzowane</w:t>
            </w:r>
          </w:p>
          <w:p w:rsidR="00DE7ABF" w:rsidRPr="00F95F01" w:rsidRDefault="00DE7ABF" w:rsidP="00453774">
            <w:pPr>
              <w:tabs>
                <w:tab w:val="left" w:pos="165"/>
              </w:tabs>
              <w:jc w:val="both"/>
              <w:rPr>
                <w:rFonts w:ascii="Garamond" w:hAnsi="Garamond"/>
                <w:sz w:val="22"/>
                <w:szCs w:val="22"/>
              </w:rPr>
            </w:pPr>
          </w:p>
          <w:p w:rsidR="00DE7ABF" w:rsidRPr="00F95F01" w:rsidRDefault="00DE7ABF" w:rsidP="00453774">
            <w:pPr>
              <w:tabs>
                <w:tab w:val="left" w:pos="165"/>
              </w:tabs>
              <w:jc w:val="both"/>
              <w:rPr>
                <w:rFonts w:ascii="Garamond" w:hAnsi="Garamond"/>
                <w:sz w:val="22"/>
                <w:szCs w:val="22"/>
              </w:rPr>
            </w:pP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defaworyzowanych</w:t>
            </w:r>
          </w:p>
        </w:tc>
        <w:tc>
          <w:tcPr>
            <w:tcW w:w="3373" w:type="pct"/>
          </w:tcPr>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defaworyzowane.</w:t>
            </w: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 xml:space="preserve">in. OWES, PUP, PCPR, MIR-PIB dla znalezienia optymalnego </w:t>
            </w:r>
            <w:r w:rsidRPr="00F95F01">
              <w:rPr>
                <w:rFonts w:ascii="Garamond" w:hAnsi="Garamond"/>
                <w:sz w:val="22"/>
                <w:szCs w:val="22"/>
              </w:rPr>
              <w:lastRenderedPageBreak/>
              <w:t>rozwiązania w zakresie efektywności ukierunkowania wsparcia do konkretnych grup docelowych.</w:t>
            </w: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jc w:val="both"/>
              <w:rPr>
                <w:rFonts w:ascii="Garamond" w:hAnsi="Garamond"/>
                <w:sz w:val="22"/>
                <w:szCs w:val="22"/>
              </w:rPr>
            </w:pPr>
          </w:p>
        </w:tc>
      </w:tr>
    </w:tbl>
    <w:p w:rsidR="009F2A42" w:rsidRPr="00F95F01" w:rsidRDefault="002C3687" w:rsidP="004E39C3">
      <w:pPr>
        <w:spacing w:after="120"/>
        <w:jc w:val="both"/>
        <w:rPr>
          <w:rFonts w:ascii="Garamond" w:hAnsi="Garamond"/>
          <w:sz w:val="22"/>
          <w:szCs w:val="22"/>
        </w:rPr>
      </w:pPr>
      <w:r>
        <w:rPr>
          <w:rFonts w:ascii="Garamond" w:hAnsi="Garamond"/>
          <w:sz w:val="22"/>
          <w:szCs w:val="22"/>
        </w:rPr>
        <w:lastRenderedPageBreak/>
        <w:t xml:space="preserve">Źródło: Opracowanie własne </w:t>
      </w:r>
    </w:p>
    <w:p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rsidR="009F2A42" w:rsidRPr="00F95F01" w:rsidRDefault="00BE0C9D" w:rsidP="002941A3">
      <w:pPr>
        <w:pStyle w:val="Nagwek2"/>
      </w:pPr>
      <w:bookmarkStart w:id="14" w:name="_Toc439094716"/>
      <w:r w:rsidRPr="00F95F01">
        <w:lastRenderedPageBreak/>
        <w:t>Opis metod angażowania społeczności lokalnej w proces realizacji strategii</w:t>
      </w:r>
      <w:bookmarkEnd w:id="14"/>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każdorazowo przewiduje się konsultacje z przedstawicielami sektora rybackiego i przedstawicielami grup defaworyzowanych.</w:t>
      </w: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rsidR="00611104" w:rsidRPr="00F95F01" w:rsidRDefault="00611104" w:rsidP="004E39C3">
      <w:pPr>
        <w:jc w:val="both"/>
        <w:rPr>
          <w:rFonts w:ascii="Garamond" w:hAnsi="Garamond"/>
          <w:sz w:val="22"/>
          <w:szCs w:val="22"/>
        </w:rPr>
      </w:pPr>
    </w:p>
    <w:p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defaworyzowane: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rsidR="009F2A42" w:rsidRPr="00F95F01" w:rsidRDefault="009F2A42" w:rsidP="004E39C3">
      <w:pPr>
        <w:jc w:val="both"/>
        <w:rPr>
          <w:rFonts w:ascii="Garamond" w:hAnsi="Garamond"/>
          <w:b/>
          <w:sz w:val="22"/>
          <w:szCs w:val="22"/>
        </w:rPr>
      </w:pPr>
    </w:p>
    <w:p w:rsidR="009F2A42" w:rsidRPr="00296698" w:rsidRDefault="00BE0C9D" w:rsidP="002941A3">
      <w:pPr>
        <w:pStyle w:val="Nagwek2"/>
      </w:pPr>
      <w:bookmarkStart w:id="15" w:name="_Toc439094717"/>
      <w:r w:rsidRPr="00296698">
        <w:rPr>
          <w:rStyle w:val="Nagwek2Znak"/>
          <w:b/>
          <w:shd w:val="clear" w:color="auto" w:fill="auto"/>
        </w:rPr>
        <w:t>Animacja społeczności</w:t>
      </w:r>
      <w:r w:rsidRPr="00296698">
        <w:t xml:space="preserve"> lokalnych</w:t>
      </w:r>
      <w:bookmarkEnd w:id="15"/>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lastRenderedPageBreak/>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preferowanie w LSR projektów, w których beneficjentami lub grupą docelową są przedstawiciele grup defaworyzowanych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defaworyzowanych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rsidR="00611104" w:rsidRPr="00F95F01" w:rsidRDefault="00611104" w:rsidP="004E39C3">
      <w:pPr>
        <w:jc w:val="both"/>
        <w:rPr>
          <w:rFonts w:ascii="Garamond" w:hAnsi="Garamond"/>
          <w:sz w:val="22"/>
          <w:szCs w:val="22"/>
        </w:rPr>
      </w:pPr>
    </w:p>
    <w:p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h na rzecz grup defaworyzowanych,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grup defaworyzowanych np. w ramach RPO WP 2014-2020</w:t>
      </w:r>
      <w:r w:rsidR="004D747C" w:rsidRPr="00F95F01">
        <w:rPr>
          <w:rFonts w:ascii="Garamond" w:hAnsi="Garamond"/>
          <w:sz w:val="22"/>
          <w:szCs w:val="22"/>
        </w:rPr>
        <w:t xml:space="preserve">. </w:t>
      </w:r>
    </w:p>
    <w:p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rsidR="004D747C" w:rsidRPr="00F95F01" w:rsidRDefault="004D747C" w:rsidP="004E39C3">
      <w:pPr>
        <w:rPr>
          <w:rFonts w:ascii="Garamond" w:hAnsi="Garamond"/>
          <w:sz w:val="22"/>
          <w:szCs w:val="22"/>
        </w:rPr>
      </w:pPr>
    </w:p>
    <w:p w:rsidR="009D3F27" w:rsidRPr="001F2010" w:rsidRDefault="009D3F27" w:rsidP="007033A7">
      <w:pPr>
        <w:pStyle w:val="Nagwek1"/>
      </w:pPr>
      <w:bookmarkStart w:id="16" w:name="_Toc439094718"/>
      <w:r w:rsidRPr="001F2010">
        <w:t>III. DIAGNOZA - OPIS OBSZARU I LUDNOŚCI</w:t>
      </w:r>
      <w:bookmarkEnd w:id="16"/>
    </w:p>
    <w:p w:rsidR="009D3F27" w:rsidRPr="00F95F01" w:rsidRDefault="009D3F27" w:rsidP="004E39C3">
      <w:pPr>
        <w:rPr>
          <w:rFonts w:ascii="Garamond" w:eastAsia="Calibri" w:hAnsi="Garamond"/>
          <w:b/>
          <w:sz w:val="22"/>
          <w:szCs w:val="22"/>
        </w:rPr>
      </w:pPr>
    </w:p>
    <w:p w:rsidR="00A40868" w:rsidRPr="00093955" w:rsidRDefault="00A40868" w:rsidP="002941A3">
      <w:pPr>
        <w:pStyle w:val="Nagwek2"/>
      </w:pPr>
      <w:bookmarkStart w:id="17" w:name="_Toc439094719"/>
      <w:r w:rsidRPr="00093955">
        <w:t>Wprowadzenie.</w:t>
      </w:r>
      <w:bookmarkEnd w:id="17"/>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rsidR="00A40868" w:rsidRPr="00F95F01" w:rsidRDefault="00A40868"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Mieszkańcy w ramach konsultacji potwierdzają informacje statystyczne zawarte w diagnozie np. kwalifikujące unikatowe walory przyrodniczych Północnych Kaszub jako mocną stronę obszaru. 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 xml:space="preserve">stanowią najważniejsze mocne strony obszaru i główny atut regionu.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 spotkanie w Jastarni: 15.01.2015 ).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 xml:space="preserve">przekształconego pod wpływem działalności i presji </w:t>
      </w:r>
      <w:r w:rsidRPr="00F95F01">
        <w:rPr>
          <w:rFonts w:ascii="Garamond" w:eastAsia="Calibri" w:hAnsi="Garamond"/>
          <w:i/>
          <w:sz w:val="22"/>
          <w:szCs w:val="22"/>
        </w:rPr>
        <w:lastRenderedPageBreak/>
        <w:t>człowieka</w:t>
      </w:r>
      <w:r w:rsidRPr="00F95F01">
        <w:rPr>
          <w:rFonts w:ascii="Garamond" w:eastAsia="Calibri" w:hAnsi="Garamond"/>
          <w:sz w:val="22"/>
          <w:szCs w:val="22"/>
        </w:rPr>
        <w:t xml:space="preserve">. Na 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niewystarczająca promocja i rozwój kultury oraz tradycji kaszubskiej była najczęściej wskazywaną słabą stroną obszaru ( 35%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rsidR="00933C03" w:rsidRPr="00F95F01" w:rsidRDefault="00933C03" w:rsidP="004E39C3">
      <w:pPr>
        <w:jc w:val="both"/>
        <w:rPr>
          <w:rFonts w:ascii="Garamond" w:eastAsia="Calibri" w:hAnsi="Garamond"/>
          <w:i/>
          <w:sz w:val="22"/>
          <w:szCs w:val="22"/>
        </w:rPr>
      </w:pPr>
    </w:p>
    <w:p w:rsidR="00FE6398" w:rsidRPr="00F95F01" w:rsidRDefault="00066DD0" w:rsidP="004E39C3">
      <w:pPr>
        <w:jc w:val="both"/>
        <w:rPr>
          <w:rFonts w:ascii="Garamond" w:eastAsia="Calibri" w:hAnsi="Garamond"/>
          <w:sz w:val="22"/>
          <w:szCs w:val="22"/>
        </w:rPr>
      </w:pPr>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w:t>
      </w:r>
    </w:p>
    <w:p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lastRenderedPageBreak/>
        <w:t xml:space="preserve">Potwierdzeniem przedstawionych danych statystycznych i wniosków dotyczących trudnej sytuacji  młodzieży, osób starszych na rynku pracy są wyniki ankiet. Procent wskazań na pytanie: kogo można uznać za grupy defaworyzowane przedstawia się następująco: </w:t>
      </w:r>
      <w:r w:rsidRPr="00F95F01">
        <w:rPr>
          <w:rFonts w:ascii="Garamond" w:eastAsia="Calibri" w:hAnsi="Garamond"/>
          <w:i/>
          <w:sz w:val="22"/>
          <w:szCs w:val="22"/>
        </w:rPr>
        <w:t xml:space="preserve">osoby długotrwale bezrobotne: 55 %, osoby 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rsidR="00A40868" w:rsidRPr="00F95F01" w:rsidRDefault="00A40868" w:rsidP="004E39C3">
      <w:pPr>
        <w:shd w:val="clear" w:color="auto" w:fill="FFFFFF"/>
        <w:rPr>
          <w:rFonts w:ascii="Garamond" w:eastAsia="Calibri" w:hAnsi="Garamond"/>
          <w:b/>
          <w:sz w:val="22"/>
          <w:szCs w:val="22"/>
        </w:rPr>
      </w:pPr>
    </w:p>
    <w:p w:rsidR="00A40868" w:rsidRPr="00F95F01" w:rsidRDefault="004D747C" w:rsidP="002941A3">
      <w:pPr>
        <w:pStyle w:val="Nagwek2"/>
      </w:pPr>
      <w:bookmarkStart w:id="18" w:name="_Toc439094720"/>
      <w:r w:rsidRPr="00F95F01">
        <w:t>Położenie i warunki fizjograficzne</w:t>
      </w:r>
      <w:bookmarkEnd w:id="18"/>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Obszar Lokalnej Strategii Rozwoju realizowanej przez Stowarzyszenie Północnokaszubska Lokalna Grupa Rybacka tożsamy jest z granicami administracyjnymi powiatu puckiego i obejmuje gminy miejskie Hel, Jastarnię, Puck, Władysławowo</w:t>
      </w:r>
      <w:r w:rsidR="006E6830">
        <w:rPr>
          <w:rFonts w:ascii="Garamond" w:eastAsia="Calibri" w:hAnsi="Garamond"/>
          <w:sz w:val="22"/>
          <w:szCs w:val="22"/>
        </w:rPr>
        <w:t xml:space="preserve"> (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 xml:space="preserve"> )</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leży w obrębie dwóch makroregionów. Większość należy do Pobrzeża Gdańskiego i obejmuje </w:t>
      </w:r>
      <w:proofErr w:type="spellStart"/>
      <w:r w:rsidRPr="00F95F01">
        <w:rPr>
          <w:rFonts w:ascii="Garamond" w:eastAsia="Calibri" w:hAnsi="Garamond"/>
          <w:sz w:val="22"/>
          <w:szCs w:val="22"/>
        </w:rPr>
        <w:t>mezoregiony</w:t>
      </w:r>
      <w:proofErr w:type="spellEnd"/>
      <w:r w:rsidRPr="00F95F01">
        <w:rPr>
          <w:rFonts w:ascii="Garamond" w:eastAsia="Calibri" w:hAnsi="Garamond"/>
          <w:sz w:val="22"/>
          <w:szCs w:val="22"/>
        </w:rPr>
        <w:t xml:space="preserve">: Pobrzeże Kaszubskie oraz Mierzeję Helską. Południową część obszaru stanowi Pojezierze </w:t>
      </w:r>
      <w:proofErr w:type="spellStart"/>
      <w:r w:rsidRPr="00F95F01">
        <w:rPr>
          <w:rFonts w:ascii="Garamond" w:eastAsia="Calibri" w:hAnsi="Garamond"/>
          <w:sz w:val="22"/>
          <w:szCs w:val="22"/>
        </w:rPr>
        <w:t>Wschodniopomorskie</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mezoregion</w:t>
      </w:r>
      <w:proofErr w:type="spellEnd"/>
      <w:r w:rsidRPr="00F95F01">
        <w:rPr>
          <w:rFonts w:ascii="Garamond" w:eastAsia="Calibri" w:hAnsi="Garamond"/>
          <w:sz w:val="22"/>
          <w:szCs w:val="22"/>
        </w:rPr>
        <w:t xml:space="preserve">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xml:space="preserve">. Słabą kondycję wykazywały wody </w:t>
      </w:r>
      <w:proofErr w:type="spellStart"/>
      <w:r w:rsidRPr="00F95F01">
        <w:rPr>
          <w:rFonts w:ascii="Garamond" w:eastAsia="Calibri" w:hAnsi="Garamond"/>
          <w:sz w:val="22"/>
          <w:szCs w:val="22"/>
        </w:rPr>
        <w:t>Płutnicy</w:t>
      </w:r>
      <w:proofErr w:type="spellEnd"/>
      <w:r w:rsidRPr="00F95F01">
        <w:rPr>
          <w:rFonts w:ascii="Garamond" w:eastAsia="Calibri" w:hAnsi="Garamond"/>
          <w:sz w:val="22"/>
          <w:szCs w:val="22"/>
        </w:rPr>
        <w:t xml:space="preserve">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xml:space="preserve">, które są wynikiem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rsidR="00A40868" w:rsidRPr="00F95F01" w:rsidRDefault="004D747C" w:rsidP="002941A3">
      <w:pPr>
        <w:pStyle w:val="Nagwek2"/>
      </w:pPr>
      <w:bookmarkStart w:id="19" w:name="_Toc439094721"/>
      <w:r w:rsidRPr="00F95F01">
        <w:lastRenderedPageBreak/>
        <w:t>Rolnictwo</w:t>
      </w:r>
      <w:bookmarkEnd w:id="19"/>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wojewódzka, która wynosi 5,2%. Na terenie obszaru PLGR jest również więcej użytków ekologicznych (0,2%) oraz 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odgrywa ważną rolę gospodarczą i środowiskową, kształtując charakter krajobrazu, a obszary leśne stanowią także ważny czynnik kreowania zachowań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 xml:space="preserve">36,0% użytków rolnych, w większości posiadają gleb średniej jakości (42,4% powierzchni) tj. </w:t>
      </w:r>
      <w:proofErr w:type="spellStart"/>
      <w:r w:rsidRPr="00F95F01">
        <w:rPr>
          <w:rFonts w:ascii="Garamond" w:eastAsia="Calibri" w:hAnsi="Garamond" w:cs="Garamond"/>
          <w:color w:val="000000"/>
          <w:sz w:val="22"/>
          <w:szCs w:val="22"/>
          <w:lang w:eastAsia="en-US"/>
        </w:rPr>
        <w:t>IVa</w:t>
      </w:r>
      <w:proofErr w:type="spellEnd"/>
      <w:r w:rsidRPr="00F95F01">
        <w:rPr>
          <w:rFonts w:ascii="Garamond" w:eastAsia="Calibri" w:hAnsi="Garamond" w:cs="Garamond"/>
          <w:color w:val="000000"/>
          <w:sz w:val="22"/>
          <w:szCs w:val="22"/>
          <w:lang w:eastAsia="en-US"/>
        </w:rPr>
        <w:t xml:space="preserve"> i IV b oraz gleby dobre i średnio dobre (34,9%) tj. </w:t>
      </w:r>
      <w:proofErr w:type="spellStart"/>
      <w:r w:rsidRPr="00F95F01">
        <w:rPr>
          <w:rFonts w:ascii="Garamond" w:eastAsia="Calibri" w:hAnsi="Garamond" w:cs="Garamond"/>
          <w:color w:val="000000"/>
          <w:sz w:val="22"/>
          <w:szCs w:val="22"/>
          <w:lang w:eastAsia="en-US"/>
        </w:rPr>
        <w:t>IIIa</w:t>
      </w:r>
      <w:proofErr w:type="spellEnd"/>
      <w:r w:rsidRPr="00F95F01">
        <w:rPr>
          <w:rFonts w:ascii="Garamond" w:eastAsia="Calibri" w:hAnsi="Garamond" w:cs="Garamond"/>
          <w:color w:val="000000"/>
          <w:sz w:val="22"/>
          <w:szCs w:val="22"/>
          <w:lang w:eastAsia="en-US"/>
        </w:rPr>
        <w:t xml:space="preserve"> i </w:t>
      </w:r>
      <w:proofErr w:type="spellStart"/>
      <w:r w:rsidRPr="00F95F01">
        <w:rPr>
          <w:rFonts w:ascii="Garamond" w:eastAsia="Calibri" w:hAnsi="Garamond" w:cs="Garamond"/>
          <w:color w:val="000000"/>
          <w:sz w:val="22"/>
          <w:szCs w:val="22"/>
          <w:lang w:eastAsia="en-US"/>
        </w:rPr>
        <w:t>IIIb</w:t>
      </w:r>
      <w:proofErr w:type="spellEnd"/>
      <w:r w:rsidRPr="00F95F01">
        <w:rPr>
          <w:rFonts w:ascii="Garamond" w:eastAsia="Calibri" w:hAnsi="Garamond" w:cs="Garamond"/>
          <w:color w:val="000000"/>
          <w:sz w:val="22"/>
          <w:szCs w:val="22"/>
          <w:lang w:eastAsia="en-US"/>
        </w:rPr>
        <w:t>.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lastRenderedPageBreak/>
        <w:drawing>
          <wp:inline distT="0" distB="0" distL="0" distR="0" wp14:anchorId="532069DB" wp14:editId="1D89DA97">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rsidR="00A40868" w:rsidRPr="00F95F01" w:rsidRDefault="004D747C" w:rsidP="002941A3">
      <w:pPr>
        <w:pStyle w:val="Nagwek2"/>
      </w:pPr>
      <w:bookmarkStart w:id="20" w:name="_Toc439094722"/>
      <w:r w:rsidRPr="007033A7">
        <w:t>Demografia</w:t>
      </w:r>
      <w:bookmarkEnd w:id="20"/>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rsidR="00933C03" w:rsidRPr="00F95F01" w:rsidRDefault="00933C03"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Wzrost ludności wiejskiej związany jest zarówno z większym udziałem przyrostu naturalnego na tych obszarach, jak i z postępującymi procesami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lastRenderedPageBreak/>
        <w:drawing>
          <wp:inline distT="0" distB="0" distL="0" distR="0" wp14:anchorId="4C939923" wp14:editId="5566BC17">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rsidTr="002856F3">
        <w:tc>
          <w:tcPr>
            <w:tcW w:w="1413" w:type="dxa"/>
            <w:vMerge w:val="restart"/>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rsidTr="000C6F2D">
        <w:tc>
          <w:tcPr>
            <w:tcW w:w="1413" w:type="dxa"/>
            <w:vMerge/>
            <w:shd w:val="clear" w:color="auto" w:fill="95B3D7"/>
            <w:vAlign w:val="center"/>
          </w:tcPr>
          <w:p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rsidTr="000C6F2D">
        <w:tc>
          <w:tcPr>
            <w:tcW w:w="1413" w:type="dxa"/>
            <w:shd w:val="clear" w:color="auto" w:fill="B8CCE4"/>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lastRenderedPageBreak/>
        <w:drawing>
          <wp:inline distT="0" distB="0" distL="0" distR="0" wp14:anchorId="614A992B" wp14:editId="05E2E629">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816619">
      <w:pPr>
        <w:jc w:val="both"/>
        <w:rPr>
          <w:rFonts w:ascii="Garamond" w:eastAsia="Calibri" w:hAnsi="Garamond"/>
          <w:sz w:val="22"/>
          <w:szCs w:val="22"/>
          <w:highlight w:val="yellow"/>
        </w:rPr>
      </w:pPr>
    </w:p>
    <w:p w:rsidR="00A40868" w:rsidRPr="00F95F01" w:rsidRDefault="004D747C" w:rsidP="002941A3">
      <w:pPr>
        <w:pStyle w:val="Nagwek2"/>
      </w:pPr>
      <w:bookmarkStart w:id="21" w:name="_Toc439094723"/>
      <w:r w:rsidRPr="00F95F01">
        <w:t>Edukacja</w:t>
      </w:r>
      <w:bookmarkEnd w:id="21"/>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 xml:space="preserve">współczynniki </w:t>
      </w:r>
      <w:proofErr w:type="spellStart"/>
      <w:r w:rsidRPr="00F95F01">
        <w:rPr>
          <w:rFonts w:ascii="Garamond" w:eastAsia="Calibri" w:hAnsi="Garamond"/>
          <w:b/>
          <w:color w:val="0070C0"/>
          <w:sz w:val="22"/>
          <w:szCs w:val="22"/>
        </w:rPr>
        <w:t>skolaryzacji</w:t>
      </w:r>
      <w:proofErr w:type="spellEnd"/>
      <w:r w:rsidRPr="00F95F01">
        <w:rPr>
          <w:rFonts w:ascii="Garamond" w:eastAsia="Calibri" w:hAnsi="Garamond"/>
          <w:b/>
          <w:color w:val="0070C0"/>
          <w:sz w:val="22"/>
          <w:szCs w:val="22"/>
        </w:rPr>
        <w:t xml:space="preserve">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xml:space="preserve">.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w:t>
      </w:r>
      <w:proofErr w:type="spellStart"/>
      <w:r w:rsidRPr="00F95F01">
        <w:rPr>
          <w:rFonts w:ascii="Garamond" w:eastAsia="Calibri" w:hAnsi="Garamond"/>
          <w:sz w:val="22"/>
          <w:szCs w:val="22"/>
        </w:rPr>
        <w:t>skolaryzacji</w:t>
      </w:r>
      <w:proofErr w:type="spellEnd"/>
      <w:r w:rsidRPr="00F95F01">
        <w:rPr>
          <w:rFonts w:ascii="Garamond" w:eastAsia="Calibri" w:hAnsi="Garamond"/>
          <w:sz w:val="22"/>
          <w:szCs w:val="22"/>
        </w:rPr>
        <w:t xml:space="preserve">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lastRenderedPageBreak/>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CA456B5" wp14:editId="779F5736">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rsidR="0007157B" w:rsidRPr="00F95F01" w:rsidRDefault="0007157B" w:rsidP="004E39C3">
      <w:pPr>
        <w:jc w:val="both"/>
        <w:rPr>
          <w:rFonts w:ascii="Garamond" w:eastAsia="Calibri" w:hAnsi="Garamond"/>
          <w:sz w:val="22"/>
          <w:szCs w:val="22"/>
        </w:rPr>
      </w:pPr>
    </w:p>
    <w:p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rsidR="00A40868" w:rsidRPr="00F95F01" w:rsidRDefault="00846E68" w:rsidP="002941A3">
      <w:pPr>
        <w:pStyle w:val="Nagwek2"/>
      </w:pPr>
      <w:bookmarkStart w:id="22" w:name="_Toc439094724"/>
      <w:r w:rsidRPr="00F95F01">
        <w:t>Pomoc społeczna</w:t>
      </w:r>
      <w:bookmarkEnd w:id="22"/>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lastRenderedPageBreak/>
        <w:drawing>
          <wp:inline distT="0" distB="0" distL="0" distR="0" wp14:anchorId="36E19D64" wp14:editId="085FD907">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rsidR="00A40868" w:rsidRPr="00F95F01" w:rsidRDefault="00A40868" w:rsidP="004E39C3">
      <w:pPr>
        <w:jc w:val="both"/>
        <w:rPr>
          <w:rFonts w:ascii="Garamond" w:eastAsia="Calibri" w:hAnsi="Garamond" w:cs="Garamond"/>
          <w:sz w:val="22"/>
          <w:szCs w:val="22"/>
          <w:highlight w:val="yellow"/>
          <w:lang w:eastAsia="en-US"/>
        </w:rPr>
      </w:pPr>
    </w:p>
    <w:p w:rsidR="00A40868" w:rsidRPr="00F95F01" w:rsidRDefault="00846E68" w:rsidP="002941A3">
      <w:pPr>
        <w:pStyle w:val="Nagwek2"/>
      </w:pPr>
      <w:bookmarkStart w:id="23" w:name="_Toc439094725"/>
      <w:r w:rsidRPr="00F95F01">
        <w:t>Społeczeństwo obywatelskie</w:t>
      </w:r>
      <w:bookmarkEnd w:id="23"/>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 Wskaźnik ten wzrósł, bowiem o 40,3% - z 20,4 w 2007 r. do 29,0 w 2013 r., podczas gdy w regionie o 29,2% (do wartości 31), a w Polsce o 33,3% (do 32).</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lastRenderedPageBreak/>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szczególną uwagę zasługuje działalność kół gospodyń wiejskich (m.in. z miejscowości: Mieroszyno, Strzelno, Łebcz, Gnieżdżewo, Swarzewo, Władysławowo, Werblinia, Darzlubie,  Leśniewo, Mechowo, Domatowo, Domatówko, Celbowo, Żelistrzewo, </w:t>
      </w:r>
      <w:proofErr w:type="spellStart"/>
      <w:r w:rsidRPr="00F95F01">
        <w:rPr>
          <w:rFonts w:ascii="Garamond" w:eastAsia="Calibri" w:hAnsi="Garamond"/>
          <w:sz w:val="22"/>
          <w:szCs w:val="22"/>
        </w:rPr>
        <w:t>Smolno</w:t>
      </w:r>
      <w:proofErr w:type="spellEnd"/>
      <w:r w:rsidRPr="00F95F01">
        <w:rPr>
          <w:rFonts w:ascii="Garamond" w:eastAsia="Calibri" w:hAnsi="Garamond"/>
          <w:sz w:val="22"/>
          <w:szCs w:val="22"/>
        </w:rPr>
        <w:t>,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rsidR="00A40868" w:rsidRPr="00F95F01" w:rsidRDefault="00846E68" w:rsidP="002941A3">
      <w:pPr>
        <w:pStyle w:val="Nagwek2"/>
      </w:pPr>
      <w:bookmarkStart w:id="24" w:name="_Toc439094726"/>
      <w:r w:rsidRPr="00F95F01">
        <w:t>Kultura i dziedzictwo kulturowe</w:t>
      </w:r>
      <w:bookmarkEnd w:id="24"/>
    </w:p>
    <w:p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w:t>
      </w:r>
      <w:proofErr w:type="spellStart"/>
      <w:r w:rsidRPr="00F95F01">
        <w:rPr>
          <w:rFonts w:ascii="Garamond" w:eastAsia="Calibri" w:hAnsi="Garamond"/>
          <w:sz w:val="22"/>
          <w:szCs w:val="22"/>
        </w:rPr>
        <w:t>terasowej</w:t>
      </w:r>
      <w:proofErr w:type="spellEnd"/>
      <w:r w:rsidRPr="00F95F01">
        <w:rPr>
          <w:rFonts w:ascii="Garamond" w:eastAsia="Calibri" w:hAnsi="Garamond"/>
          <w:sz w:val="22"/>
          <w:szCs w:val="22"/>
        </w:rPr>
        <w:t xml:space="preserve">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xml:space="preserve">, kultywowana przede wszystkim w języku (będącym od 2005 r. przedmiotem do wyboru na maturze) i kuchni, o charakterze której decyduje od wieków bliskość morza. O odrodzeniu kaszubszczyzny świadczyć mogą także Radio </w:t>
      </w:r>
      <w:proofErr w:type="spellStart"/>
      <w:r w:rsidRPr="00F95F01">
        <w:rPr>
          <w:rFonts w:ascii="Garamond" w:eastAsia="Calibri" w:hAnsi="Garamond"/>
          <w:sz w:val="22"/>
          <w:szCs w:val="22"/>
        </w:rPr>
        <w:t>Kaszëbë</w:t>
      </w:r>
      <w:proofErr w:type="spellEnd"/>
      <w:r w:rsidRPr="00F95F01">
        <w:rPr>
          <w:rFonts w:ascii="Garamond" w:eastAsia="Calibri" w:hAnsi="Garamond"/>
          <w:sz w:val="22"/>
          <w:szCs w:val="22"/>
        </w:rPr>
        <w:t xml:space="preserve">  utworzone we Władysławowie oraz dwujęzyczne nazwy miejscowości i ulic a także rozwój stylistyki i wzornictwa.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w:t>
      </w:r>
      <w:proofErr w:type="spellStart"/>
      <w:r w:rsidRPr="00F95F01">
        <w:rPr>
          <w:rFonts w:ascii="Garamond" w:eastAsia="Calibri" w:hAnsi="Garamond"/>
          <w:sz w:val="22"/>
          <w:szCs w:val="22"/>
        </w:rPr>
        <w:t>pierśnik</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dębogórki</w:t>
      </w:r>
      <w:proofErr w:type="spellEnd"/>
      <w:r w:rsidRPr="00F95F01">
        <w:rPr>
          <w:rFonts w:ascii="Garamond" w:eastAsia="Calibri" w:hAnsi="Garamond"/>
          <w:sz w:val="22"/>
          <w:szCs w:val="22"/>
        </w:rPr>
        <w:t xml:space="preserve">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w:t>
      </w:r>
      <w:r w:rsidRPr="00F95F01">
        <w:rPr>
          <w:rFonts w:ascii="Garamond" w:eastAsia="Calibri" w:hAnsi="Garamond"/>
          <w:sz w:val="22"/>
          <w:szCs w:val="22"/>
        </w:rPr>
        <w:lastRenderedPageBreak/>
        <w:t xml:space="preserve">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Fischmarkt w Gdańsku czy festiwal kultury krajów bałtyckich w </w:t>
      </w:r>
      <w:proofErr w:type="spellStart"/>
      <w:r w:rsidRPr="00F95F01">
        <w:rPr>
          <w:rFonts w:ascii="Garamond" w:eastAsia="Calibri" w:hAnsi="Garamond"/>
          <w:sz w:val="22"/>
          <w:szCs w:val="22"/>
        </w:rPr>
        <w:t>Karlsham</w:t>
      </w:r>
      <w:proofErr w:type="spellEnd"/>
      <w:r w:rsidRPr="00F95F01">
        <w:rPr>
          <w:rFonts w:ascii="Garamond" w:eastAsia="Calibri" w:hAnsi="Garamond"/>
          <w:sz w:val="22"/>
          <w:szCs w:val="22"/>
        </w:rPr>
        <w:t>. Niemniej na obszarze i poza nim brakuje wspólnych, kompleksowych i długofalowych działań promocyjnych o szerszej skali oddziaływania ukierunkowanych na budowanie marki obszaru PLGR, zarówno w kwestii promocji w kraju jak i za granicą.</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rsidR="009D3F27" w:rsidRPr="00F95F01" w:rsidRDefault="009D3F27" w:rsidP="004E39C3">
      <w:pPr>
        <w:jc w:val="both"/>
        <w:rPr>
          <w:rFonts w:ascii="Garamond" w:eastAsia="Calibri" w:hAnsi="Garamond"/>
          <w:sz w:val="22"/>
          <w:szCs w:val="22"/>
        </w:rPr>
      </w:pPr>
    </w:p>
    <w:p w:rsidR="00A40868" w:rsidRPr="00F95F01" w:rsidRDefault="00846E68" w:rsidP="00C87DA5">
      <w:pPr>
        <w:pStyle w:val="Nagwek2"/>
        <w:spacing w:after="0"/>
      </w:pPr>
      <w:bookmarkStart w:id="25" w:name="_Toc439094727"/>
      <w:r w:rsidRPr="00F95F01">
        <w:t>Gospodarka</w:t>
      </w:r>
      <w:bookmarkEnd w:id="25"/>
    </w:p>
    <w:p w:rsidR="00C720CE" w:rsidRPr="00F95F01" w:rsidRDefault="00C720CE" w:rsidP="00C87DA5">
      <w:pPr>
        <w:rPr>
          <w:rFonts w:ascii="Garamond" w:eastAsia="Calibri" w:hAnsi="Garamond"/>
          <w:b/>
          <w:color w:val="FFFFFF"/>
          <w:sz w:val="22"/>
          <w:szCs w:val="22"/>
        </w:rPr>
      </w:pPr>
    </w:p>
    <w:p w:rsidR="00846E68" w:rsidRPr="00F95F01" w:rsidRDefault="00846E68" w:rsidP="00C87DA5">
      <w:pPr>
        <w:pStyle w:val="Nagwek3"/>
        <w:spacing w:after="0"/>
      </w:pPr>
      <w:bookmarkStart w:id="26" w:name="_Toc439094728"/>
      <w:r w:rsidRPr="000726DC">
        <w:t>Przedsiębiorczość</w:t>
      </w:r>
      <w:bookmarkEnd w:id="26"/>
    </w:p>
    <w:p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01590E5" wp14:editId="3664999A">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lastRenderedPageBreak/>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4C657ED0" wp14:editId="6CBED18B">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rsidR="00A40868" w:rsidRPr="00F95F01" w:rsidRDefault="00846E68" w:rsidP="002941A3">
      <w:pPr>
        <w:pStyle w:val="Nagwek3"/>
      </w:pPr>
      <w:bookmarkStart w:id="27" w:name="_Toc439094729"/>
      <w:r w:rsidRPr="000726DC">
        <w:t>Inwestycje</w:t>
      </w:r>
      <w:bookmarkEnd w:id="27"/>
    </w:p>
    <w:p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rsidR="00A40868" w:rsidRPr="00F95F01" w:rsidRDefault="00846E68" w:rsidP="002941A3">
      <w:pPr>
        <w:pStyle w:val="Nagwek3"/>
      </w:pPr>
      <w:bookmarkStart w:id="28" w:name="_Toc439094730"/>
      <w:r w:rsidRPr="00F95F01">
        <w:t>Rynek pracy</w:t>
      </w:r>
      <w:bookmarkEnd w:id="28"/>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rsidR="00611104" w:rsidRPr="00F95F01" w:rsidRDefault="00611104"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rsidTr="00816619">
        <w:tc>
          <w:tcPr>
            <w:tcW w:w="1592"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rsidTr="00816619">
        <w:tc>
          <w:tcPr>
            <w:tcW w:w="1592" w:type="dxa"/>
            <w:vMerge/>
            <w:shd w:val="clear" w:color="auto" w:fill="B2A1C7"/>
            <w:vAlign w:val="center"/>
          </w:tcPr>
          <w:p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rsidTr="00816619">
        <w:tc>
          <w:tcPr>
            <w:tcW w:w="1592" w:type="dxa"/>
            <w:shd w:val="clear" w:color="auto" w:fill="D9D9D9"/>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816619">
        <w:tc>
          <w:tcPr>
            <w:tcW w:w="1592" w:type="dxa"/>
            <w:shd w:val="clear" w:color="auto" w:fill="CCC0D9"/>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przy jednoczesnym systematycznym spadku udziału kobiet (od 2007 r. w Polsce o 7,3 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036817B0" wp14:editId="4B618052">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846E68" w:rsidP="002941A3">
      <w:pPr>
        <w:pStyle w:val="Nagwek3"/>
      </w:pPr>
      <w:bookmarkStart w:id="29" w:name="_Toc439094731"/>
      <w:r w:rsidRPr="00F95F01">
        <w:t>Gospodarka morska i rybołówstwo</w:t>
      </w:r>
      <w:bookmarkEnd w:id="29"/>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506"/>
        <w:gridCol w:w="1251"/>
        <w:gridCol w:w="1201"/>
        <w:gridCol w:w="740"/>
        <w:gridCol w:w="1252"/>
        <w:gridCol w:w="1202"/>
        <w:gridCol w:w="741"/>
        <w:gridCol w:w="1231"/>
        <w:gridCol w:w="1220"/>
      </w:tblGrid>
      <w:tr w:rsidR="00A40868" w:rsidRPr="00F95F01"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lastRenderedPageBreak/>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rsidTr="00A40868">
        <w:trPr>
          <w:trHeight w:val="300"/>
        </w:trPr>
        <w:tc>
          <w:tcPr>
            <w:tcW w:w="735" w:type="pct"/>
            <w:tcBorders>
              <w:top w:val="nil"/>
              <w:left w:val="single" w:sz="4" w:space="0" w:color="auto"/>
              <w:bottom w:val="nil"/>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Chałupy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Chłapowo, Karwia, Dębki, Swarzewo, Osłonino, Rewa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 skali kraju 29,4% i 49,3%). W porównaniu do 2007 r., w obydwóch przypadkach oznacza to kilku procentowy wzrost. Jednak w podziale na poszczególne porty, sytuacja wygląda zróżnicowanie.</w:t>
      </w:r>
    </w:p>
    <w:p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w:t>
      </w:r>
      <w:proofErr w:type="spellStart"/>
      <w:r w:rsidRPr="00F95F01">
        <w:rPr>
          <w:rFonts w:ascii="Garamond" w:hAnsi="Garamond"/>
          <w:color w:val="000000"/>
          <w:sz w:val="22"/>
          <w:szCs w:val="22"/>
        </w:rPr>
        <w:t>kW.</w:t>
      </w:r>
      <w:proofErr w:type="spellEnd"/>
      <w:r w:rsidRPr="00F95F01">
        <w:rPr>
          <w:rFonts w:ascii="Garamond" w:hAnsi="Garamond"/>
          <w:color w:val="000000"/>
          <w:sz w:val="22"/>
          <w:szCs w:val="22"/>
        </w:rPr>
        <w:t xml:space="preserve"> </w:t>
      </w:r>
      <w:r w:rsidRPr="00F95F01">
        <w:rPr>
          <w:rFonts w:ascii="Garamond" w:eastAsia="Calibri" w:hAnsi="Garamond"/>
          <w:sz w:val="22"/>
          <w:szCs w:val="22"/>
        </w:rPr>
        <w:t xml:space="preserve">Wiek </w:t>
      </w:r>
      <w:r w:rsidRPr="00F95F01">
        <w:rPr>
          <w:rFonts w:ascii="Garamond" w:eastAsia="Calibri" w:hAnsi="Garamond"/>
          <w:sz w:val="22"/>
          <w:szCs w:val="22"/>
        </w:rPr>
        <w:lastRenderedPageBreak/>
        <w:t>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0DC6206" wp14:editId="01A95A5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rsidR="00A40868" w:rsidRPr="00F95F01" w:rsidRDefault="00F82A8D" w:rsidP="004E39C3">
      <w:pPr>
        <w:jc w:val="both"/>
        <w:rPr>
          <w:rFonts w:ascii="Garamond" w:eastAsia="Calibri" w:hAnsi="Garamond"/>
          <w:sz w:val="22"/>
          <w:szCs w:val="22"/>
        </w:rPr>
      </w:pPr>
      <w:r>
        <w:rPr>
          <w:rFonts w:ascii="Garamond" w:eastAsia="Calibri" w:hAnsi="Garamond"/>
          <w:sz w:val="22"/>
          <w:szCs w:val="22"/>
        </w:rPr>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rsidTr="00A40868">
        <w:tc>
          <w:tcPr>
            <w:tcW w:w="138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rsidTr="00A40868">
        <w:tc>
          <w:tcPr>
            <w:tcW w:w="1384" w:type="dxa"/>
            <w:vMerge/>
            <w:shd w:val="clear" w:color="auto" w:fill="FBD4B4"/>
          </w:tcPr>
          <w:p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rsidTr="00A40868">
        <w:tc>
          <w:tcPr>
            <w:tcW w:w="1384"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xml:space="preserve">. W 2013 r. przetwórnie zlokalizowane na obszarze PLGR stanowiły ¼ tego typu zakładów w regionie oraz 7,3% w kraju. Z </w:t>
      </w:r>
      <w:r w:rsidRPr="00F95F01">
        <w:rPr>
          <w:rFonts w:ascii="Garamond" w:eastAsia="Calibri" w:hAnsi="Garamond"/>
          <w:sz w:val="22"/>
          <w:szCs w:val="22"/>
        </w:rPr>
        <w:lastRenderedPageBreak/>
        <w:t>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xml:space="preserve">. W 2013 r. dominowały ryby mrożone (45,4%, wzrost o 27,2 p proc.) oraz konserwy i prezerwy (29,5%, spadek o 2,9 p proc.). Z kolei ryby wędzone stanowiły 12,4% (wzrost o 4 p proc.), świeże 11,5% (spadek o 13,7 p proc.) a marynaty i </w:t>
      </w:r>
      <w:proofErr w:type="spellStart"/>
      <w:r w:rsidRPr="00F95F01">
        <w:rPr>
          <w:rFonts w:ascii="Garamond" w:eastAsia="Calibri" w:hAnsi="Garamond"/>
          <w:sz w:val="22"/>
          <w:szCs w:val="22"/>
        </w:rPr>
        <w:t>salinaty</w:t>
      </w:r>
      <w:proofErr w:type="spellEnd"/>
      <w:r w:rsidRPr="00F95F01">
        <w:rPr>
          <w:rFonts w:ascii="Garamond" w:eastAsia="Calibri" w:hAnsi="Garamond"/>
          <w:sz w:val="22"/>
          <w:szCs w:val="22"/>
        </w:rPr>
        <w:t xml:space="preserve"> z pozostałymi produktami 1,2% (spadek o 14,6 p proc.).</w:t>
      </w:r>
    </w:p>
    <w:p w:rsidR="00A40868" w:rsidRPr="00F95F01" w:rsidRDefault="00846E68" w:rsidP="002941A3">
      <w:pPr>
        <w:pStyle w:val="Nagwek3"/>
      </w:pPr>
      <w:bookmarkStart w:id="30" w:name="_Toc439094732"/>
      <w:r w:rsidRPr="00F95F01">
        <w:t>Turystyka</w:t>
      </w:r>
      <w:bookmarkEnd w:id="30"/>
    </w:p>
    <w:p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0"/>
        <w:gridCol w:w="1213"/>
        <w:gridCol w:w="1093"/>
        <w:gridCol w:w="1279"/>
        <w:gridCol w:w="995"/>
        <w:gridCol w:w="1059"/>
        <w:gridCol w:w="1213"/>
        <w:gridCol w:w="1116"/>
      </w:tblGrid>
      <w:tr w:rsidR="00A40868" w:rsidRPr="00F95F01" w:rsidTr="0049742B">
        <w:trPr>
          <w:trHeight w:val="255"/>
        </w:trPr>
        <w:tc>
          <w:tcPr>
            <w:tcW w:w="1449" w:type="dxa"/>
            <w:vMerge w:val="restart"/>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rsidTr="0049742B">
        <w:trPr>
          <w:trHeight w:val="255"/>
        </w:trPr>
        <w:tc>
          <w:tcPr>
            <w:tcW w:w="1449" w:type="dxa"/>
            <w:vMerge/>
            <w:shd w:val="clear" w:color="auto" w:fill="CCC0D9"/>
            <w:noWrap/>
            <w:hideMark/>
          </w:tcPr>
          <w:p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sztumski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xml:space="preserve">.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w:t>
      </w:r>
      <w:r w:rsidRPr="00F95F01">
        <w:rPr>
          <w:rFonts w:ascii="Garamond" w:eastAsia="Calibri" w:hAnsi="Garamond"/>
          <w:sz w:val="22"/>
          <w:szCs w:val="22"/>
        </w:rPr>
        <w:lastRenderedPageBreak/>
        <w:t>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63FE9A6" wp14:editId="3CF366B6">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lastRenderedPageBreak/>
        <w:drawing>
          <wp:inline distT="0" distB="0" distL="0" distR="0" wp14:anchorId="60B8330D" wp14:editId="158B58E2">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w:t>
      </w:r>
      <w:proofErr w:type="spellStart"/>
      <w:r w:rsidRPr="00F95F01">
        <w:rPr>
          <w:rFonts w:ascii="Garamond" w:eastAsia="Calibri" w:hAnsi="Garamond"/>
          <w:sz w:val="22"/>
          <w:szCs w:val="22"/>
        </w:rPr>
        <w:t>kitesurfingu</w:t>
      </w:r>
      <w:proofErr w:type="spellEnd"/>
      <w:r w:rsidRPr="00F95F01">
        <w:rPr>
          <w:rFonts w:ascii="Garamond" w:eastAsia="Calibri" w:hAnsi="Garamond"/>
          <w:sz w:val="22"/>
          <w:szCs w:val="22"/>
        </w:rPr>
        <w:t xml:space="preserve">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rsidR="00A40868" w:rsidRPr="00F95F01" w:rsidRDefault="00846E68" w:rsidP="009915CE">
      <w:pPr>
        <w:pStyle w:val="Nagwek2"/>
        <w:spacing w:after="0"/>
      </w:pPr>
      <w:bookmarkStart w:id="31" w:name="_Toc439094733"/>
      <w:r w:rsidRPr="00F95F01">
        <w:t>Infrastruktura i zasoby przyrodnicze</w:t>
      </w:r>
      <w:bookmarkEnd w:id="31"/>
    </w:p>
    <w:p w:rsidR="00A40868" w:rsidRPr="00F95F01" w:rsidRDefault="00A40868" w:rsidP="009915CE">
      <w:pPr>
        <w:jc w:val="both"/>
        <w:rPr>
          <w:rFonts w:ascii="Garamond" w:eastAsia="Calibri" w:hAnsi="Garamond"/>
          <w:color w:val="FFFFFF"/>
          <w:sz w:val="22"/>
          <w:szCs w:val="22"/>
          <w:highlight w:val="yellow"/>
        </w:rPr>
      </w:pPr>
    </w:p>
    <w:p w:rsidR="00846E68" w:rsidRPr="000726DC" w:rsidRDefault="00846E68" w:rsidP="009915CE">
      <w:pPr>
        <w:pStyle w:val="Nagwek3"/>
        <w:spacing w:after="0"/>
      </w:pPr>
      <w:bookmarkStart w:id="32" w:name="_Toc439094734"/>
      <w:r w:rsidRPr="000726DC">
        <w:t>Dostępność</w:t>
      </w:r>
      <w:bookmarkEnd w:id="32"/>
      <w:r w:rsidRPr="000726DC">
        <w:t xml:space="preserve"> </w:t>
      </w:r>
    </w:p>
    <w:p w:rsidR="009915CE" w:rsidRDefault="009915CE" w:rsidP="004E39C3">
      <w:pPr>
        <w:autoSpaceDE w:val="0"/>
        <w:autoSpaceDN w:val="0"/>
        <w:adjustRightInd w:val="0"/>
        <w:jc w:val="both"/>
        <w:rPr>
          <w:rFonts w:ascii="Garamond" w:eastAsia="Calibri" w:hAnsi="Garamond"/>
          <w:sz w:val="22"/>
          <w:szCs w:val="22"/>
        </w:rPr>
      </w:pP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rsidR="005C3BF3" w:rsidRDefault="005C3BF3" w:rsidP="004E39C3">
      <w:pPr>
        <w:jc w:val="both"/>
        <w:rPr>
          <w:rFonts w:ascii="Garamond" w:eastAsia="Calibri" w:hAnsi="Garamond"/>
          <w:sz w:val="22"/>
          <w:szCs w:val="22"/>
        </w:rPr>
      </w:pPr>
    </w:p>
    <w:p w:rsidR="005C3BF3" w:rsidRDefault="005C3BF3" w:rsidP="004E39C3">
      <w:pPr>
        <w:jc w:val="both"/>
        <w:rPr>
          <w:rFonts w:ascii="Garamond" w:eastAsia="Calibri" w:hAnsi="Garamond"/>
          <w:sz w:val="22"/>
          <w:szCs w:val="22"/>
        </w:rPr>
      </w:pPr>
    </w:p>
    <w:p w:rsidR="00846E68" w:rsidRPr="00F95F01" w:rsidRDefault="00846E68" w:rsidP="002941A3">
      <w:pPr>
        <w:pStyle w:val="Nagwek3"/>
      </w:pPr>
      <w:bookmarkStart w:id="33" w:name="_Toc439094735"/>
      <w:r w:rsidRPr="00F95F01">
        <w:t>Stan i ochrona środowiska</w:t>
      </w:r>
      <w:bookmarkEnd w:id="33"/>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lastRenderedPageBreak/>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rsidR="007033A7" w:rsidRPr="00F95F01" w:rsidRDefault="007033A7" w:rsidP="004E39C3">
      <w:pPr>
        <w:jc w:val="both"/>
        <w:rPr>
          <w:rFonts w:ascii="Garamond" w:eastAsia="Calibri" w:hAnsi="Garamond"/>
          <w:sz w:val="22"/>
          <w:szCs w:val="22"/>
        </w:rPr>
      </w:pP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Znaczną przestrzeń pokrywają również parki krajobrazowe (28,7% powierzchni chronionej, co stanowi 13,0% powierzchni PLGR), które leżą w części wszystkich omawianych gmin. Są to Trójmiejski i Nadmorski Park Krajobrazowy (warto zaznaczyć, iż 60% powierzchni parku </w:t>
      </w:r>
      <w:proofErr w:type="spellStart"/>
      <w:r w:rsidRPr="00F95F01">
        <w:rPr>
          <w:rFonts w:ascii="Garamond" w:eastAsia="Calibri" w:hAnsi="Garamond"/>
          <w:sz w:val="22"/>
          <w:szCs w:val="22"/>
        </w:rPr>
        <w:t>tj</w:t>
      </w:r>
      <w:proofErr w:type="spellEnd"/>
      <w:r w:rsidRPr="00F95F01">
        <w:rPr>
          <w:rFonts w:ascii="Garamond" w:eastAsia="Calibri" w:hAnsi="Garamond"/>
          <w:sz w:val="22"/>
          <w:szCs w:val="22"/>
        </w:rPr>
        <w:t>,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rsidR="007033A7" w:rsidRPr="00F95F01" w:rsidRDefault="007033A7" w:rsidP="004E39C3">
      <w:pPr>
        <w:jc w:val="both"/>
        <w:rPr>
          <w:rFonts w:ascii="Garamond" w:eastAsia="Calibri" w:hAnsi="Garamond"/>
          <w:sz w:val="22"/>
          <w:szCs w:val="22"/>
        </w:rPr>
      </w:pP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Łebcz,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2014). W zakresie energetyki, na uwagę zasługują również lokalne źródła gazu. Na obszarze PLGR, zlokalizowana jest kopalnia gazu (w pobliżu Żarnowca w gminie Krokowa), która zaopatruje w gaz gminę Krokowa i Puck. Ważną funkcję pełni również platforma wydobywcza firmy „</w:t>
      </w:r>
      <w:proofErr w:type="spellStart"/>
      <w:r w:rsidRPr="00F95F01">
        <w:rPr>
          <w:rFonts w:ascii="Garamond" w:eastAsia="Calibri" w:hAnsi="Garamond" w:cs="Garamond"/>
          <w:sz w:val="22"/>
          <w:szCs w:val="22"/>
          <w:lang w:eastAsia="en-US"/>
        </w:rPr>
        <w:t>Petrobaltic</w:t>
      </w:r>
      <w:proofErr w:type="spellEnd"/>
      <w:r w:rsidRPr="00F95F01">
        <w:rPr>
          <w:rFonts w:ascii="Garamond" w:eastAsia="Calibri" w:hAnsi="Garamond" w:cs="Garamond"/>
          <w:sz w:val="22"/>
          <w:szCs w:val="22"/>
          <w:lang w:eastAsia="en-US"/>
        </w:rPr>
        <w:t xml:space="preserve">” zlokalizowana na morzu. Gaz pozyskiwany przy okazji wydobywania ropy naftowej przesyłany jest rurociągiem do Władysławowa, gdzie zasila miasto i elektrociepłownię gazową. Stanowi on również źródło produkcji gazu płynnego (LPG) oraz kondensatu. </w:t>
      </w:r>
    </w:p>
    <w:p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lastRenderedPageBreak/>
        <w:drawing>
          <wp:inline distT="0" distB="0" distL="0" distR="0" wp14:anchorId="1DDDA3CE" wp14:editId="5AE1D72C">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rsidR="00A40868" w:rsidRPr="00F95F01" w:rsidRDefault="00A5229B" w:rsidP="002941A3">
      <w:pPr>
        <w:pStyle w:val="Nagwek2"/>
      </w:pPr>
      <w:bookmarkStart w:id="34" w:name="_Toc439094736"/>
      <w:r w:rsidRPr="00F95F01">
        <w:t>Spójność obszaru PLGR</w:t>
      </w:r>
      <w:bookmarkEnd w:id="34"/>
    </w:p>
    <w:p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morski  charakter obszaru, na tle pozostałych rejonów kraju najbardziej zauważalny był w okresie  międzywojennym, gdy, z wyłączeniem niezbyt długiego brzegu w okolicy Gdyni, zajmowało on całe pozostałe polskie wybrzeże morskie (blisko 90%). Na obszarze obecnej Północnokaszubskiej PLGR w latach 1928-1939  ustanowiono jednostkę samorządową określaną mianem Powiatu Morskiego, która funkcjonowała również po wojnie do roku 1951. Obecne terytorium Północnokaszubskiej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rsidR="00A40868" w:rsidRPr="00F95F01" w:rsidRDefault="00A40868" w:rsidP="004E39C3">
      <w:pPr>
        <w:jc w:val="both"/>
        <w:rPr>
          <w:rFonts w:ascii="Garamond" w:eastAsia="Calibri" w:hAnsi="Garamond"/>
          <w:sz w:val="22"/>
          <w:szCs w:val="22"/>
        </w:rPr>
      </w:pPr>
    </w:p>
    <w:p w:rsidR="00A40868" w:rsidRPr="00F95F01" w:rsidRDefault="00A5229B" w:rsidP="002941A3">
      <w:pPr>
        <w:pStyle w:val="Nagwek2"/>
      </w:pPr>
      <w:bookmarkStart w:id="35" w:name="_Toc439094737"/>
      <w:r w:rsidRPr="00F95F01">
        <w:t>Grupy docelowe</w:t>
      </w:r>
      <w:bookmarkEnd w:id="35"/>
      <w:r w:rsidRPr="00F95F01">
        <w:t xml:space="preserve">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lastRenderedPageBreak/>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defaworyzowane”. „Grupy defaworyzowane”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defaworyzowanych: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 xml:space="preserve">np. wysokiej jakości oferty sportowej, rekreacyjnej, oferty rozwijania zdolności, oferty edukacyjnej i kulturalnej. W zamierzeniu LSR z uwagi na jej ograniczenia, oferta dla dzieci i młodzieży ukierunkowana będzie na morskość, rybackość i lokalne tradycje związane z morzem a także na edukację w zakresie ekologii. Zagwarantowanie takiej oferty  </w:t>
      </w:r>
      <w:r w:rsidRPr="00F95F01">
        <w:rPr>
          <w:rFonts w:ascii="Garamond" w:eastAsia="Calibri" w:hAnsi="Garamond"/>
          <w:sz w:val="22"/>
          <w:szCs w:val="22"/>
        </w:rPr>
        <w:lastRenderedPageBreak/>
        <w:t xml:space="preserve">przełoży się na integrację społeczna zarówno dzieci jak i dorosłych, szczególnie w gminach o dużym  napływ młodych ludzi. </w:t>
      </w:r>
    </w:p>
    <w:p w:rsidR="00A40868" w:rsidRPr="00F95F01" w:rsidRDefault="00A40868" w:rsidP="004E39C3">
      <w:pPr>
        <w:jc w:val="both"/>
        <w:rPr>
          <w:rFonts w:ascii="Garamond" w:eastAsia="Calibri" w:hAnsi="Garamond"/>
          <w:sz w:val="22"/>
          <w:szCs w:val="22"/>
        </w:rPr>
      </w:pPr>
    </w:p>
    <w:p w:rsidR="009915CE" w:rsidRDefault="00A40868" w:rsidP="00D853BD">
      <w:pPr>
        <w:jc w:val="both"/>
        <w:rPr>
          <w:rFonts w:ascii="Garamond" w:eastAsia="Calibri" w:hAnsi="Garamond"/>
          <w:sz w:val="22"/>
          <w:szCs w:val="22"/>
        </w:rPr>
      </w:pPr>
      <w:r w:rsidRPr="00F95F01">
        <w:rPr>
          <w:rFonts w:ascii="Garamond" w:eastAsia="Calibri" w:hAnsi="Garamond"/>
          <w:sz w:val="22"/>
          <w:szCs w:val="22"/>
        </w:rPr>
        <w:t>Niezależnie od zdefiniowania grup docelowych i defaworyzowanych,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w:t>
      </w:r>
      <w:proofErr w:type="spellStart"/>
      <w:r w:rsidR="00D853BD" w:rsidRPr="00F95F01">
        <w:rPr>
          <w:rFonts w:ascii="Garamond" w:eastAsia="Calibri" w:hAnsi="Garamond"/>
          <w:sz w:val="22"/>
          <w:szCs w:val="22"/>
        </w:rPr>
        <w:t>R</w:t>
      </w:r>
      <w:r w:rsidR="00E665C7">
        <w:rPr>
          <w:rFonts w:ascii="Garamond" w:eastAsia="Calibri" w:hAnsi="Garamond"/>
          <w:sz w:val="22"/>
          <w:szCs w:val="22"/>
        </w:rPr>
        <w:t>iM</w:t>
      </w:r>
      <w:proofErr w:type="spellEnd"/>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defaworyzowanych dokonano badania na obszarze w celu ustalenia jak mieszkańców definiują grupy zagrożone wykluczeniem społecznym. </w:t>
      </w:r>
    </w:p>
    <w:p w:rsidR="009915CE" w:rsidRDefault="009915CE"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2014, Pomorskie Biuro Planowania Regionalnego,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rsidR="009D3F27" w:rsidRPr="00B8222B" w:rsidRDefault="009D3F27" w:rsidP="002B624D">
      <w:pPr>
        <w:pStyle w:val="Nagwek1"/>
      </w:pPr>
      <w:bookmarkStart w:id="36" w:name="_Toc439094738"/>
      <w:r w:rsidRPr="00B8222B">
        <w:t xml:space="preserve">IV. </w:t>
      </w:r>
      <w:r w:rsidRPr="000726DC">
        <w:t>ANALIZA</w:t>
      </w:r>
      <w:r w:rsidRPr="00B8222B">
        <w:t xml:space="preserve"> SWOT</w:t>
      </w:r>
      <w:bookmarkEnd w:id="36"/>
    </w:p>
    <w:p w:rsidR="00A40868" w:rsidRPr="00F95F01" w:rsidRDefault="00A40868" w:rsidP="004E39C3">
      <w:pPr>
        <w:autoSpaceDE w:val="0"/>
        <w:autoSpaceDN w:val="0"/>
        <w:adjustRightInd w:val="0"/>
        <w:jc w:val="both"/>
        <w:rPr>
          <w:rFonts w:ascii="Garamond" w:eastAsia="Calibri" w:hAnsi="Garamond" w:cs="Arial"/>
          <w:sz w:val="22"/>
          <w:szCs w:val="22"/>
          <w:lang w:eastAsia="en-US"/>
        </w:rPr>
      </w:pPr>
    </w:p>
    <w:p w:rsidR="00A52B20" w:rsidRPr="0075264F" w:rsidRDefault="00A52B20" w:rsidP="002941A3">
      <w:pPr>
        <w:pStyle w:val="Nagwek2"/>
      </w:pPr>
      <w:bookmarkStart w:id="37" w:name="_Toc439094739"/>
      <w:r w:rsidRPr="0075264F">
        <w:rPr>
          <w:rStyle w:val="Nagwek2Znak"/>
          <w:b/>
          <w:shd w:val="clear" w:color="auto" w:fill="auto"/>
        </w:rPr>
        <w:t>Wprowadzeni</w:t>
      </w:r>
      <w:r w:rsidRPr="0075264F">
        <w:t>e</w:t>
      </w:r>
      <w:bookmarkEnd w:id="37"/>
    </w:p>
    <w:p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95F01">
        <w:rPr>
          <w:rFonts w:ascii="Garamond" w:eastAsia="Calibri" w:hAnsi="Garamond"/>
          <w:sz w:val="22"/>
          <w:szCs w:val="22"/>
          <w:lang w:eastAsia="en-US"/>
        </w:rPr>
        <w:t>makrootoczenia</w:t>
      </w:r>
      <w:proofErr w:type="spellEnd"/>
      <w:r w:rsidRPr="00F95F01">
        <w:rPr>
          <w:rFonts w:ascii="Garamond" w:eastAsia="Calibri" w:hAnsi="Garamond"/>
          <w:sz w:val="22"/>
          <w:szCs w:val="22"/>
          <w:lang w:eastAsia="en-US"/>
        </w:rPr>
        <w:t>).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Strengths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Weaknesses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rsidR="00A52B20" w:rsidRPr="00F95F01" w:rsidRDefault="00A52B20" w:rsidP="004E39C3">
            <w:pPr>
              <w:jc w:val="both"/>
              <w:rPr>
                <w:rFonts w:ascii="Garamond" w:eastAsia="Calibri" w:hAnsi="Garamond"/>
                <w:sz w:val="22"/>
                <w:szCs w:val="22"/>
                <w:lang w:eastAsia="en-US"/>
              </w:rPr>
            </w:pP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Opportunities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Threats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rsidR="00A52B20" w:rsidRPr="00F95F01" w:rsidRDefault="00A52B20" w:rsidP="004E39C3">
            <w:pPr>
              <w:jc w:val="both"/>
              <w:rPr>
                <w:rFonts w:ascii="Garamond" w:eastAsia="Calibri" w:hAnsi="Garamond"/>
                <w:i/>
                <w:sz w:val="22"/>
                <w:szCs w:val="22"/>
                <w:lang w:eastAsia="en-US"/>
              </w:rPr>
            </w:pPr>
          </w:p>
        </w:tc>
      </w:tr>
    </w:tbl>
    <w:p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rsidR="00A52B20" w:rsidRPr="00F95F01" w:rsidRDefault="00A52B20" w:rsidP="002941A3">
      <w:pPr>
        <w:pStyle w:val="Nagwek2"/>
      </w:pPr>
      <w:bookmarkStart w:id="38" w:name="_Toc439094740"/>
      <w:r w:rsidRPr="00F95F01">
        <w:t>Analiza SWOT dla obszaru PLGR</w:t>
      </w:r>
      <w:bookmarkEnd w:id="38"/>
    </w:p>
    <w:p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w:t>
      </w:r>
      <w:proofErr w:type="spellStart"/>
      <w:r w:rsidRPr="00F95F01">
        <w:rPr>
          <w:rFonts w:ascii="Garamond" w:eastAsia="Calibri" w:hAnsi="Garamond"/>
          <w:sz w:val="22"/>
          <w:szCs w:val="22"/>
          <w:lang w:eastAsia="en-US"/>
        </w:rPr>
        <w:t>desk</w:t>
      </w:r>
      <w:proofErr w:type="spellEnd"/>
      <w:r w:rsidRPr="00F95F01">
        <w:rPr>
          <w:rFonts w:ascii="Garamond" w:eastAsia="Calibri" w:hAnsi="Garamond"/>
          <w:sz w:val="22"/>
          <w:szCs w:val="22"/>
          <w:lang w:eastAsia="en-US"/>
        </w:rPr>
        <w:t xml:space="preserve"> </w:t>
      </w:r>
      <w:proofErr w:type="spellStart"/>
      <w:r w:rsidRPr="00F95F01">
        <w:rPr>
          <w:rFonts w:ascii="Garamond" w:eastAsia="Calibri" w:hAnsi="Garamond"/>
          <w:sz w:val="22"/>
          <w:szCs w:val="22"/>
          <w:lang w:eastAsia="en-US"/>
        </w:rPr>
        <w:t>reserch</w:t>
      </w:r>
      <w:proofErr w:type="spellEnd"/>
      <w:r w:rsidRPr="00F95F01">
        <w:rPr>
          <w:rFonts w:ascii="Garamond" w:eastAsia="Calibri" w:hAnsi="Garamond"/>
          <w:sz w:val="22"/>
          <w:szCs w:val="22"/>
          <w:lang w:eastAsia="en-US"/>
        </w:rPr>
        <w:t>”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lastRenderedPageBreak/>
        <w:t>Wysoka atrakcyjność turystyczna 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rsidTr="007D40F0">
        <w:tc>
          <w:tcPr>
            <w:tcW w:w="4957" w:type="dxa"/>
            <w:shd w:val="clear" w:color="auto" w:fill="B8CCE4" w:themeFill="accent1" w:themeFillTint="66"/>
            <w:vAlign w:val="center"/>
          </w:tcPr>
          <w:p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rsidTr="00541687">
        <w:trPr>
          <w:trHeight w:val="692"/>
        </w:trPr>
        <w:tc>
          <w:tcPr>
            <w:tcW w:w="4957" w:type="dxa"/>
          </w:tcPr>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Dobrze rozbudowana sieć szkół, relatywnie dobre wyposażenie placówek szkolnych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rsidR="00A52B20" w:rsidRPr="00F95F01" w:rsidRDefault="00A52B20" w:rsidP="004E39C3">
            <w:pPr>
              <w:spacing w:after="200"/>
              <w:ind w:left="322"/>
              <w:contextualSpacing/>
              <w:jc w:val="both"/>
              <w:rPr>
                <w:rFonts w:ascii="Garamond" w:eastAsia="Calibri" w:hAnsi="Garamond"/>
                <w:color w:val="FF0000"/>
                <w:sz w:val="22"/>
                <w:szCs w:val="22"/>
                <w:lang w:eastAsia="en-US"/>
              </w:rPr>
            </w:pPr>
          </w:p>
          <w:p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Niewydolna infrastruktura drogowa (sezonowe „wąskie gardła”)</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w:t>
            </w:r>
            <w:r w:rsidRPr="00F95F01">
              <w:rPr>
                <w:rFonts w:ascii="Garamond" w:eastAsia="Calibri" w:hAnsi="Garamond"/>
                <w:sz w:val="22"/>
                <w:szCs w:val="22"/>
                <w:lang w:eastAsia="en-US"/>
              </w:rPr>
              <w:lastRenderedPageBreak/>
              <w:t>lokalny charakter tej działalności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p>
        </w:tc>
      </w:tr>
    </w:tbl>
    <w:p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rsidTr="007D40F0">
        <w:tc>
          <w:tcPr>
            <w:tcW w:w="4995" w:type="dxa"/>
            <w:shd w:val="clear" w:color="auto" w:fill="B8CCE4" w:themeFill="accent1" w:themeFillTint="66"/>
            <w:vAlign w:val="center"/>
          </w:tcPr>
          <w:p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rsidTr="005C3BF3">
        <w:trPr>
          <w:trHeight w:val="1100"/>
        </w:trPr>
        <w:tc>
          <w:tcPr>
            <w:tcW w:w="4995" w:type="dxa"/>
          </w:tcPr>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Rozwiązania regulacyjne wzmacniające zaangażowanie </w:t>
            </w:r>
            <w:proofErr w:type="spellStart"/>
            <w:r w:rsidRPr="00F95F01">
              <w:rPr>
                <w:rFonts w:ascii="Garamond" w:eastAsia="Calibri" w:hAnsi="Garamond"/>
                <w:sz w:val="22"/>
                <w:szCs w:val="22"/>
                <w:lang w:eastAsia="en-US"/>
              </w:rPr>
              <w:t>NGO’s</w:t>
            </w:r>
            <w:proofErr w:type="spellEnd"/>
            <w:r w:rsidRPr="00F95F01">
              <w:rPr>
                <w:rFonts w:ascii="Garamond" w:eastAsia="Calibri" w:hAnsi="Garamond"/>
                <w:sz w:val="22"/>
                <w:szCs w:val="22"/>
                <w:lang w:eastAsia="en-US"/>
              </w:rPr>
              <w:t xml:space="preserve"> w realizowanie usług publicznych oraz ich rolę w ramach współpracy międzysektorowej (w relacjach z samorządami </w:t>
            </w:r>
            <w:r w:rsidRPr="00F95F01">
              <w:rPr>
                <w:rFonts w:ascii="Garamond" w:eastAsia="Calibri" w:hAnsi="Garamond"/>
                <w:sz w:val="22"/>
                <w:szCs w:val="22"/>
                <w:lang w:eastAsia="en-US"/>
              </w:rPr>
              <w:lastRenderedPageBreak/>
              <w:t>terytorialnymi oraz sektorem biznesu)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Wzrost zagrożeń związanych z potencjalnym wystąpieniem katastrof i awarii przemysłowych, związany m.in. z budową elektrowni jądrowej</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Zniechęcenie turystów do obszaru ze względu na coraz większe utrudnienia komunikacyjne</w:t>
            </w:r>
          </w:p>
          <w:p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lastRenderedPageBreak/>
        <w:t xml:space="preserve">Źródło: opracowanie własne </w:t>
      </w:r>
    </w:p>
    <w:p w:rsidR="00A52B20" w:rsidRPr="0075264F" w:rsidRDefault="00A52B20" w:rsidP="002941A3">
      <w:pPr>
        <w:pStyle w:val="Nagwek2"/>
      </w:pPr>
      <w:bookmarkStart w:id="39" w:name="_Toc439094741"/>
      <w:r w:rsidRPr="0075264F">
        <w:t>Wnioski z analizy SWOT</w:t>
      </w:r>
      <w:bookmarkEnd w:id="39"/>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Dwa główne potencjalne motory rozwojowe obszaru to atrakcyjność osiedleńcza, umożliwiająca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OMT (w szczególności południowej części obszaru) oraz dogodne warunki do rozwoju turystyki, usług prozdrowotnych i innych „przemysłów” czasu wolnego.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w:t>
      </w:r>
      <w:proofErr w:type="spellStart"/>
      <w:r w:rsidRPr="00F95F01">
        <w:rPr>
          <w:rFonts w:ascii="Garamond" w:eastAsia="Calibri" w:hAnsi="Garamond"/>
          <w:sz w:val="22"/>
          <w:szCs w:val="22"/>
          <w:lang w:eastAsia="en-US"/>
        </w:rPr>
        <w:t>pozarybacką</w:t>
      </w:r>
      <w:proofErr w:type="spellEnd"/>
      <w:r w:rsidRPr="00F95F01">
        <w:rPr>
          <w:rFonts w:ascii="Garamond" w:eastAsia="Calibri" w:hAnsi="Garamond"/>
          <w:sz w:val="22"/>
          <w:szCs w:val="22"/>
          <w:lang w:eastAsia="en-US"/>
        </w:rPr>
        <w: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Biorąc pod uwagę relatywnie wysokie na tle kraju koszty energii elektrycznej w powiązaniu z istniejącymi zasobami i korzystnymi warunkami dla rozwoju energetyki odnawialnej (wiatr, źródła geotermalne), obszar powinien stać się </w:t>
      </w:r>
      <w:r w:rsidRPr="00F95F01">
        <w:rPr>
          <w:rFonts w:ascii="Garamond" w:eastAsia="Calibri" w:hAnsi="Garamond"/>
          <w:sz w:val="22"/>
          <w:szCs w:val="22"/>
          <w:lang w:eastAsia="en-US"/>
        </w:rPr>
        <w:lastRenderedPageBreak/>
        <w:t xml:space="preserve">liderem rozwiązań i systemów służących różnicowaniu źródeł pozyskiwania energii, w tym także w oparciu o energetykę </w:t>
      </w:r>
      <w:proofErr w:type="spellStart"/>
      <w:r w:rsidRPr="00F95F01">
        <w:rPr>
          <w:rFonts w:ascii="Garamond" w:eastAsia="Calibri" w:hAnsi="Garamond"/>
          <w:sz w:val="22"/>
          <w:szCs w:val="22"/>
          <w:lang w:eastAsia="en-US"/>
        </w:rPr>
        <w:t>prosumencką</w:t>
      </w:r>
      <w:proofErr w:type="spellEnd"/>
      <w:r w:rsidRPr="00F95F01">
        <w:rPr>
          <w:rFonts w:ascii="Garamond" w:eastAsia="Calibri" w:hAnsi="Garamond"/>
          <w:sz w:val="22"/>
          <w:szCs w:val="22"/>
          <w:lang w:eastAsia="en-US"/>
        </w:rPr>
        <w:t xml:space="preserve"> oraz koncepcją wysp energetycznych (zasilanie lokalnych systemów z lokalnych źródeł).</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rsidR="00053E0D" w:rsidRPr="00053E0D" w:rsidRDefault="00053E0D" w:rsidP="005C3BF3">
      <w:pPr>
        <w:jc w:val="both"/>
        <w:rPr>
          <w:rFonts w:ascii="Garamond" w:eastAsia="Calibri" w:hAnsi="Garamond"/>
          <w:b/>
          <w:sz w:val="16"/>
          <w:szCs w:val="16"/>
          <w:lang w:eastAsia="en-US"/>
        </w:rPr>
      </w:pPr>
    </w:p>
    <w:p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energetyki </w:t>
      </w:r>
      <w:proofErr w:type="spellStart"/>
      <w:r w:rsidRPr="00F95F01">
        <w:rPr>
          <w:rFonts w:ascii="Garamond" w:eastAsia="Calibri" w:hAnsi="Garamond"/>
          <w:sz w:val="22"/>
          <w:szCs w:val="22"/>
          <w:lang w:eastAsia="en-US"/>
        </w:rPr>
        <w:t>prosumenckiej</w:t>
      </w:r>
      <w:proofErr w:type="spellEnd"/>
      <w:r w:rsidRPr="00F95F01">
        <w:rPr>
          <w:rFonts w:ascii="Garamond" w:eastAsia="Calibri" w:hAnsi="Garamond"/>
          <w:sz w:val="22"/>
          <w:szCs w:val="22"/>
          <w:lang w:eastAsia="en-US"/>
        </w:rPr>
        <w:t xml:space="preserve"> oraz samowystarczalnych lokalnych systemów zaopatrzenia  w ciepło i energię elektryczną (wyspy energetyczne) w oparciu o odnawialne źródła energii (wiatr, źródła geotermalne i solarne);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rsidR="005C3BF3" w:rsidRDefault="005C3BF3" w:rsidP="004E39C3">
      <w:pPr>
        <w:spacing w:after="200"/>
        <w:jc w:val="both"/>
        <w:rPr>
          <w:rFonts w:ascii="Garamond" w:eastAsia="Calibri" w:hAnsi="Garamond"/>
          <w:sz w:val="22"/>
          <w:szCs w:val="22"/>
          <w:lang w:eastAsia="en-US"/>
        </w:rPr>
      </w:pPr>
    </w:p>
    <w:p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 xml:space="preserve">rzedsięwzięcia zaplanowane w niniejszej LSR mają na celu rozwijanie mocnych stron i niwelowanie słabych poprzez usprawnienie tych dziedzin życia gospodarczego oraz </w:t>
      </w:r>
      <w:r w:rsidR="00A52B20" w:rsidRPr="00F95F01">
        <w:rPr>
          <w:rFonts w:ascii="Garamond" w:eastAsia="Calibri" w:hAnsi="Garamond"/>
          <w:sz w:val="22"/>
          <w:szCs w:val="22"/>
          <w:lang w:eastAsia="en-US"/>
        </w:rPr>
        <w:lastRenderedPageBreak/>
        <w:t>społecznego, które wpłyną na poprawę jakości życia mieszkańców i przyczynią się do wzrostu poziomu gospodarczego obszaru PLGR. Szczególna uwaga poświęcona będzie potrzebom grup docelowych oraz zidentyfikowanych grup defaworyzowanych.</w:t>
      </w:r>
    </w:p>
    <w:p w:rsidR="00B27B1A" w:rsidRDefault="00F82A8D" w:rsidP="004E39C3">
      <w:pPr>
        <w:rPr>
          <w:rFonts w:ascii="Garamond" w:hAnsi="Garamond"/>
          <w:sz w:val="22"/>
          <w:szCs w:val="22"/>
        </w:rPr>
      </w:pPr>
      <w:r>
        <w:rPr>
          <w:rFonts w:ascii="Garamond" w:hAnsi="Garamond"/>
          <w:b/>
          <w:sz w:val="22"/>
          <w:szCs w:val="22"/>
        </w:rPr>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654"/>
        <w:gridCol w:w="1752"/>
        <w:gridCol w:w="3262"/>
        <w:gridCol w:w="1752"/>
      </w:tblGrid>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11.Niestabilna sytuacja na rynku pracy związana z sezonową przedsiębiorczością mieszkańców i mono-branżowością sektora MŚP (głównie prosta działalność z </w:t>
            </w:r>
            <w:r w:rsidRPr="00B27B1A">
              <w:rPr>
                <w:rFonts w:ascii="Garamond" w:eastAsia="Arial" w:hAnsi="Garamond"/>
                <w:sz w:val="20"/>
                <w:szCs w:val="20"/>
              </w:rPr>
              <w:lastRenderedPageBreak/>
              <w:t>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lastRenderedPageBreak/>
              <w:t>Rozdział</w:t>
            </w:r>
            <w:r w:rsidR="00B27B1A" w:rsidRPr="00B27B1A">
              <w:rPr>
                <w:rFonts w:ascii="Garamond" w:eastAsia="Arial" w:hAnsi="Garamond"/>
                <w:sz w:val="20"/>
                <w:szCs w:val="20"/>
              </w:rPr>
              <w:t xml:space="preserve">: </w:t>
            </w:r>
            <w:r>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lastRenderedPageBreak/>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CB7368" w:rsidP="00053E0D">
            <w:pPr>
              <w:jc w:val="center"/>
              <w:rPr>
                <w:rFonts w:ascii="Garamond" w:hAnsi="Garamond"/>
                <w:sz w:val="20"/>
                <w:szCs w:val="20"/>
              </w:rPr>
            </w:pPr>
            <w:r>
              <w:rPr>
                <w:rFonts w:ascii="Garamond" w:hAnsi="Garamond"/>
                <w:sz w:val="20"/>
                <w:szCs w:val="20"/>
              </w:rPr>
              <w:t>Rozdział: III.10.1</w:t>
            </w:r>
          </w:p>
          <w:p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eastAsia="Arial" w:hAnsi="Garamond"/>
                <w:sz w:val="20"/>
                <w:szCs w:val="20"/>
              </w:rPr>
              <w:lastRenderedPageBreak/>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9.Rozwiązania regulacyjne wzmacniające zaangażowanie </w:t>
            </w:r>
            <w:proofErr w:type="spellStart"/>
            <w:r w:rsidRPr="00B27B1A">
              <w:rPr>
                <w:rFonts w:ascii="Garamond" w:eastAsia="Arial" w:hAnsi="Garamond"/>
                <w:sz w:val="20"/>
                <w:szCs w:val="20"/>
              </w:rPr>
              <w:t>NGO’s</w:t>
            </w:r>
            <w:proofErr w:type="spellEnd"/>
            <w:r w:rsidRPr="00B27B1A">
              <w:rPr>
                <w:rFonts w:ascii="Garamond" w:eastAsia="Arial" w:hAnsi="Garamond"/>
                <w:sz w:val="20"/>
                <w:szCs w:val="20"/>
              </w:rPr>
              <w:t xml:space="preserve">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rsidR="009975D4" w:rsidRPr="009C6954" w:rsidRDefault="009C6954" w:rsidP="00053E0D">
      <w:pPr>
        <w:pStyle w:val="Styl1"/>
        <w:shd w:val="clear" w:color="auto" w:fill="auto"/>
        <w:rPr>
          <w:b w:val="0"/>
        </w:rPr>
      </w:pPr>
      <w:r w:rsidRPr="009C6954">
        <w:rPr>
          <w:b w:val="0"/>
        </w:rPr>
        <w:t xml:space="preserve">Źródło: opracowanie własne </w:t>
      </w:r>
    </w:p>
    <w:p w:rsidR="009C6954" w:rsidRDefault="009C6954" w:rsidP="00053E0D">
      <w:pPr>
        <w:pStyle w:val="Styl1"/>
        <w:shd w:val="clear" w:color="auto" w:fill="auto"/>
      </w:pPr>
    </w:p>
    <w:p w:rsidR="006F4114" w:rsidRPr="00F95F01" w:rsidRDefault="006F4114" w:rsidP="002B624D">
      <w:pPr>
        <w:pStyle w:val="Nagwek1"/>
      </w:pPr>
      <w:bookmarkStart w:id="40" w:name="_Toc439094742"/>
      <w:r w:rsidRPr="00F95F01">
        <w:t>V. CELE I WSKAŹNIKI</w:t>
      </w:r>
      <w:bookmarkEnd w:id="40"/>
    </w:p>
    <w:p w:rsidR="00232E41" w:rsidRPr="00F95F01" w:rsidRDefault="00232E41" w:rsidP="008C1101">
      <w:pPr>
        <w:jc w:val="both"/>
        <w:rPr>
          <w:rFonts w:ascii="Garamond" w:eastAsia="Calibri" w:hAnsi="Garamond"/>
          <w:b/>
          <w:sz w:val="22"/>
          <w:szCs w:val="22"/>
          <w:lang w:eastAsia="en-US"/>
        </w:rPr>
      </w:pPr>
    </w:p>
    <w:p w:rsidR="00626EE0" w:rsidRPr="0075264F" w:rsidRDefault="00626EE0" w:rsidP="002941A3">
      <w:pPr>
        <w:pStyle w:val="Nagwek2"/>
      </w:pPr>
      <w:bookmarkStart w:id="41" w:name="_Toc439094743"/>
      <w:r w:rsidRPr="0075264F">
        <w:t>Wprowadzenie</w:t>
      </w:r>
      <w:bookmarkEnd w:id="41"/>
      <w:r w:rsidRPr="0075264F">
        <w:t xml:space="preserve"> </w:t>
      </w:r>
    </w:p>
    <w:p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 xml:space="preserve">ozwoju dla obszaru PLGR będzie realizowana w ramach Programu Rozwoju Obszarów Wiejskich 2014-2020 ( PROW ) oraz Programu Operacyjnego Rybactwo i Morze 2014 – 2020 ( PO </w:t>
      </w:r>
      <w:proofErr w:type="spellStart"/>
      <w:r w:rsidR="00626EE0" w:rsidRPr="00F95F01">
        <w:rPr>
          <w:rFonts w:ascii="Garamond" w:eastAsia="Calibri" w:hAnsi="Garamond"/>
          <w:sz w:val="22"/>
          <w:szCs w:val="22"/>
          <w:lang w:eastAsia="en-US"/>
        </w:rPr>
        <w:t>R</w:t>
      </w:r>
      <w:r w:rsidR="00B5649E">
        <w:rPr>
          <w:rFonts w:ascii="Garamond" w:eastAsia="Calibri" w:hAnsi="Garamond"/>
          <w:sz w:val="22"/>
          <w:szCs w:val="22"/>
          <w:lang w:eastAsia="en-US"/>
        </w:rPr>
        <w:t>iM</w:t>
      </w:r>
      <w:proofErr w:type="spellEnd"/>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defaworyzowanych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defaworyzowanych przy wdrażaniu projektów. </w:t>
      </w:r>
    </w:p>
    <w:p w:rsidR="00626EE0" w:rsidRPr="00F95F01" w:rsidRDefault="00626EE0" w:rsidP="002941A3">
      <w:pPr>
        <w:pStyle w:val="Nagwek2"/>
      </w:pPr>
      <w:bookmarkStart w:id="42" w:name="_Toc438586317"/>
      <w:bookmarkStart w:id="43" w:name="_Toc439094744"/>
      <w:r w:rsidRPr="00F95F01">
        <w:lastRenderedPageBreak/>
        <w:t>Specyfikacja i opis celów ogólnych, przypisanych im celów szczegółowych i przedsięwzięć oraz uzasadnienie ich sformułowania w oparciu o konsultacje społeczne i powiązanie z analizą SWOT.</w:t>
      </w:r>
      <w:bookmarkEnd w:id="42"/>
      <w:bookmarkEnd w:id="43"/>
    </w:p>
    <w:p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rsidR="0001670D" w:rsidRPr="00F95F01" w:rsidRDefault="0001670D" w:rsidP="004E39C3">
      <w:pPr>
        <w:jc w:val="both"/>
        <w:rPr>
          <w:rFonts w:ascii="Garamond" w:eastAsia="Calibri" w:hAnsi="Garamond"/>
          <w:sz w:val="22"/>
          <w:szCs w:val="22"/>
          <w:lang w:eastAsia="en-US"/>
        </w:rPr>
      </w:pPr>
    </w:p>
    <w:p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rsidR="00626EE0" w:rsidRDefault="00626EE0" w:rsidP="004E39C3">
      <w:pPr>
        <w:jc w:val="center"/>
        <w:rPr>
          <w:rFonts w:ascii="Garamond" w:eastAsia="Calibri" w:hAnsi="Garamond"/>
          <w:b/>
          <w:sz w:val="22"/>
          <w:szCs w:val="22"/>
          <w:lang w:eastAsia="en-US"/>
        </w:rPr>
      </w:pPr>
    </w:p>
    <w:p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rsidR="005206F7" w:rsidRDefault="005206F7" w:rsidP="005206F7">
      <w:pPr>
        <w:jc w:val="both"/>
        <w:rPr>
          <w:rFonts w:ascii="Garamond" w:eastAsia="Calibri" w:hAnsi="Garamond"/>
          <w:b/>
          <w:sz w:val="22"/>
          <w:szCs w:val="22"/>
          <w:lang w:eastAsia="en-US"/>
        </w:rPr>
      </w:pPr>
    </w:p>
    <w:p w:rsidR="00F95F2E" w:rsidRPr="009B5D19" w:rsidRDefault="00F95F2E" w:rsidP="00F4474A">
      <w:pPr>
        <w:jc w:val="both"/>
        <w:rPr>
          <w:rFonts w:ascii="Garamond" w:eastAsia="Calibri" w:hAnsi="Garamond"/>
          <w:b/>
          <w:sz w:val="22"/>
          <w:szCs w:val="22"/>
          <w:lang w:eastAsia="en-US"/>
        </w:rPr>
      </w:pPr>
      <w:r w:rsidRPr="009B5D19">
        <w:rPr>
          <w:rFonts w:ascii="Garamond" w:eastAsia="Calibri" w:hAnsi="Garamond"/>
          <w:b/>
          <w:sz w:val="22"/>
          <w:szCs w:val="22"/>
          <w:lang w:eastAsia="en-US"/>
        </w:rPr>
        <w:t>Pomoc na wskazane poniżej przedsięwzięcia przyznawana będzie</w:t>
      </w:r>
      <w:r w:rsidR="00BC20D7" w:rsidRPr="009B5D19">
        <w:rPr>
          <w:rFonts w:ascii="Garamond" w:eastAsia="Calibri" w:hAnsi="Garamond"/>
          <w:b/>
          <w:sz w:val="22"/>
          <w:szCs w:val="22"/>
          <w:lang w:eastAsia="en-US"/>
        </w:rPr>
        <w:t xml:space="preserve"> w szczególności</w:t>
      </w:r>
      <w:r w:rsidRPr="009B5D19">
        <w:rPr>
          <w:rFonts w:ascii="Garamond" w:eastAsia="Calibri" w:hAnsi="Garamond"/>
          <w:b/>
          <w:sz w:val="22"/>
          <w:szCs w:val="22"/>
          <w:lang w:eastAsia="en-US"/>
        </w:rPr>
        <w:t xml:space="preserve"> zgodnie z warunkami określonymi </w:t>
      </w:r>
      <w:r w:rsidR="006E6F60" w:rsidRPr="009B5D19">
        <w:rPr>
          <w:rFonts w:ascii="Garamond" w:eastAsia="Calibri" w:hAnsi="Garamond"/>
          <w:b/>
          <w:sz w:val="22"/>
          <w:szCs w:val="22"/>
          <w:lang w:eastAsia="en-US"/>
        </w:rPr>
        <w:t>o rozporządzeniach</w:t>
      </w:r>
      <w:r w:rsidR="00F4474A" w:rsidRPr="009B5D19">
        <w:rPr>
          <w:rFonts w:ascii="Garamond" w:eastAsia="Calibri" w:hAnsi="Garamond"/>
          <w:b/>
          <w:sz w:val="22"/>
          <w:szCs w:val="22"/>
          <w:lang w:eastAsia="en-US"/>
        </w:rPr>
        <w:t>:</w:t>
      </w:r>
      <w:r w:rsidR="006E6F60" w:rsidRPr="009B5D19">
        <w:rPr>
          <w:rFonts w:ascii="Garamond" w:eastAsia="Calibri" w:hAnsi="Garamond"/>
          <w:b/>
          <w:sz w:val="22"/>
          <w:szCs w:val="22"/>
          <w:lang w:eastAsia="en-US"/>
        </w:rPr>
        <w:t xml:space="preserve"> </w:t>
      </w:r>
      <w:r w:rsidR="00F4474A" w:rsidRPr="009B5D19">
        <w:rPr>
          <w:rFonts w:ascii="Garamond" w:eastAsia="Calibri" w:hAnsi="Garamond"/>
          <w:b/>
          <w:sz w:val="22"/>
          <w:szCs w:val="22"/>
          <w:lang w:eastAsia="en-US"/>
        </w:rPr>
        <w:t xml:space="preserve">Ministra Rolnictwa I Rozwoju Wsi </w:t>
      </w:r>
      <w:r w:rsidRPr="009B5D19">
        <w:rPr>
          <w:rFonts w:ascii="Garamond" w:eastAsia="Calibri" w:hAnsi="Garamond"/>
          <w:b/>
          <w:sz w:val="22"/>
          <w:szCs w:val="22"/>
          <w:lang w:eastAsia="en-US"/>
        </w:rPr>
        <w:t>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9B5D19">
        <w:rPr>
          <w:rFonts w:ascii="Garamond" w:eastAsia="Calibri" w:hAnsi="Garamond"/>
          <w:sz w:val="22"/>
          <w:szCs w:val="22"/>
          <w:lang w:eastAsia="en-US"/>
        </w:rPr>
        <w:t xml:space="preserve"> </w:t>
      </w:r>
      <w:r w:rsidR="005206F7" w:rsidRPr="009B5D19">
        <w:rPr>
          <w:rFonts w:ascii="Garamond" w:eastAsia="Calibri" w:hAnsi="Garamond"/>
          <w:sz w:val="22"/>
          <w:szCs w:val="22"/>
          <w:lang w:eastAsia="en-US"/>
        </w:rPr>
        <w:t xml:space="preserve">oraz </w:t>
      </w:r>
      <w:r w:rsidR="00F4474A" w:rsidRPr="009B5D19">
        <w:rPr>
          <w:rFonts w:ascii="Garamond" w:eastAsia="Calibri" w:hAnsi="Garamond"/>
          <w:b/>
          <w:sz w:val="22"/>
          <w:szCs w:val="22"/>
          <w:lang w:eastAsia="en-US"/>
        </w:rPr>
        <w:t xml:space="preserve">Ministra Gospodarki Morskiej I Żeglugi Śródlądowej </w:t>
      </w:r>
      <w:r w:rsidR="00C73A4D" w:rsidRPr="009B5D19">
        <w:rPr>
          <w:rFonts w:ascii="Garamond" w:eastAsia="Calibri" w:hAnsi="Garamond"/>
          <w:b/>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sidRPr="009B5D19">
        <w:rPr>
          <w:rFonts w:ascii="Garamond" w:eastAsia="Calibri" w:hAnsi="Garamond"/>
          <w:b/>
          <w:sz w:val="22"/>
          <w:szCs w:val="22"/>
          <w:lang w:eastAsia="en-US"/>
        </w:rPr>
        <w:t xml:space="preserve"> Operacyjnym „Rybactwo i Morze”, stosownych ustaw regulujących wdrażanie w/w rozporządzeń oraz</w:t>
      </w:r>
      <w:r w:rsidRPr="009B5D19">
        <w:rPr>
          <w:rFonts w:ascii="Garamond" w:eastAsia="Calibri" w:hAnsi="Garamond"/>
          <w:b/>
          <w:sz w:val="22"/>
          <w:szCs w:val="22"/>
          <w:lang w:eastAsia="en-US"/>
        </w:rPr>
        <w:t xml:space="preserve"> szczegółowymi warunkami określonymi w LSR </w:t>
      </w:r>
      <w:r w:rsidR="001E5136" w:rsidRPr="009B5D19">
        <w:rPr>
          <w:rFonts w:ascii="Garamond" w:eastAsia="Calibri" w:hAnsi="Garamond"/>
          <w:b/>
          <w:sz w:val="22"/>
          <w:szCs w:val="22"/>
          <w:lang w:eastAsia="en-US"/>
        </w:rPr>
        <w:t>oraz procedurach PLGR.</w:t>
      </w:r>
    </w:p>
    <w:p w:rsidR="00F4474A" w:rsidRPr="000E40B1" w:rsidRDefault="00F4474A" w:rsidP="00F4474A">
      <w:pPr>
        <w:jc w:val="both"/>
        <w:rPr>
          <w:rFonts w:ascii="Garamond" w:eastAsia="Calibri" w:hAnsi="Garamond"/>
          <w:b/>
          <w:sz w:val="22"/>
          <w:szCs w:val="22"/>
          <w:lang w:eastAsia="en-US"/>
        </w:rPr>
      </w:pPr>
    </w:p>
    <w:p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rsidR="00626EE0" w:rsidRPr="00F95F01" w:rsidRDefault="00626EE0" w:rsidP="004E39C3">
      <w:pPr>
        <w:jc w:val="both"/>
        <w:rPr>
          <w:rFonts w:ascii="Garamond" w:eastAsia="Calibri" w:hAnsi="Garamond"/>
          <w:b/>
          <w:color w:val="0070C0"/>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rsidR="00F451C9" w:rsidRPr="00F95F01" w:rsidRDefault="00F451C9" w:rsidP="00DC651E">
      <w:pPr>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t>
      </w:r>
      <w:r w:rsidRPr="00F95F01">
        <w:rPr>
          <w:rFonts w:ascii="Garamond" w:eastAsia="Calibri" w:hAnsi="Garamond"/>
          <w:sz w:val="22"/>
          <w:szCs w:val="22"/>
          <w:lang w:eastAsia="en-US"/>
        </w:rPr>
        <w:lastRenderedPageBreak/>
        <w:t xml:space="preserve">w przypadku zidentyfikowanych grup defaworyzowanych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Wyniki badań ankietowych na obszarze 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 xml:space="preserve">oraz dla PO </w:t>
      </w:r>
      <w:proofErr w:type="spellStart"/>
      <w:r w:rsidR="00B5649E">
        <w:rPr>
          <w:rFonts w:ascii="Garamond" w:eastAsia="Calibri" w:hAnsi="Garamond"/>
          <w:sz w:val="22"/>
          <w:szCs w:val="22"/>
          <w:lang w:eastAsia="en-US"/>
        </w:rPr>
        <w:t>RiM</w:t>
      </w:r>
      <w:proofErr w:type="spellEnd"/>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rsidR="00E6473D" w:rsidRPr="00F95F01" w:rsidRDefault="00E6473D" w:rsidP="007F290B">
      <w:pPr>
        <w:jc w:val="both"/>
        <w:rPr>
          <w:rFonts w:ascii="Garamond" w:eastAsia="Calibri" w:hAnsi="Garamond"/>
          <w:b/>
          <w:color w:val="C00000"/>
          <w:sz w:val="22"/>
          <w:szCs w:val="22"/>
          <w:lang w:eastAsia="en-US"/>
        </w:rPr>
      </w:pPr>
    </w:p>
    <w:p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elementem LSR jest możliwość zaangażowania środków w rozwój infrastruktury warunkującej główne potencjalne motory rozwojowe obszaru. Rosnąca atrakcyjność osiedleńcza umożliwia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defaworyzowanych.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rsidR="002B1152" w:rsidRPr="00F95F01" w:rsidRDefault="002B1152" w:rsidP="002B1152">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701"/>
        <w:gridCol w:w="992"/>
        <w:gridCol w:w="1418"/>
        <w:gridCol w:w="4252"/>
      </w:tblGrid>
      <w:tr w:rsidR="00226CA4" w:rsidRPr="00F95F01" w:rsidTr="00D04AB9">
        <w:trPr>
          <w:trHeight w:val="423"/>
        </w:trPr>
        <w:tc>
          <w:tcPr>
            <w:tcW w:w="1838" w:type="dxa"/>
            <w:vMerge w:val="restart"/>
            <w:shd w:val="clear" w:color="auto" w:fill="C5E0B3"/>
          </w:tcPr>
          <w:p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226CA4" w:rsidRPr="00F95F01" w:rsidTr="00D04AB9">
        <w:tc>
          <w:tcPr>
            <w:tcW w:w="1838" w:type="dxa"/>
            <w:vMerge/>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26CA4" w:rsidRPr="00F95F01" w:rsidRDefault="008508EB" w:rsidP="008508EB">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252" w:type="dxa"/>
            <w:shd w:val="clear" w:color="auto" w:fill="C5E0B3"/>
          </w:tcPr>
          <w:p w:rsidR="00226CA4" w:rsidRPr="00F95F01" w:rsidRDefault="00226CA4"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Oczekiwane projekty w ramach </w:t>
            </w:r>
            <w:r w:rsidR="00F53952">
              <w:rPr>
                <w:rFonts w:ascii="Garamond" w:eastAsia="Calibri" w:hAnsi="Garamond"/>
                <w:color w:val="000000"/>
                <w:sz w:val="22"/>
                <w:szCs w:val="22"/>
                <w:lang w:eastAsia="en-US"/>
              </w:rPr>
              <w:t>przedsięwzięcia</w:t>
            </w:r>
          </w:p>
        </w:tc>
      </w:tr>
      <w:tr w:rsidR="00626EE0" w:rsidRPr="00F95F01" w:rsidTr="00D04AB9">
        <w:tc>
          <w:tcPr>
            <w:tcW w:w="1838" w:type="dxa"/>
          </w:tcPr>
          <w:p w:rsidR="00B63927" w:rsidRDefault="00B010BF"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00651D46">
              <w:rPr>
                <w:rFonts w:ascii="Garamond" w:eastAsia="Calibri" w:hAnsi="Garamond"/>
                <w:color w:val="000000"/>
                <w:sz w:val="22"/>
                <w:szCs w:val="22"/>
                <w:lang w:eastAsia="en-US"/>
              </w:rPr>
              <w:t>arunki</w:t>
            </w:r>
            <w:r w:rsidR="008508EB">
              <w:rPr>
                <w:rFonts w:ascii="Garamond" w:eastAsia="Calibri" w:hAnsi="Garamond"/>
                <w:color w:val="000000"/>
                <w:sz w:val="22"/>
                <w:szCs w:val="22"/>
                <w:lang w:eastAsia="en-US"/>
              </w:rPr>
              <w:t xml:space="preserve"> wsparcia</w:t>
            </w:r>
            <w:r w:rsidR="00651D46">
              <w:rPr>
                <w:rFonts w:ascii="Garamond" w:eastAsia="Calibri" w:hAnsi="Garamond"/>
                <w:color w:val="000000"/>
                <w:sz w:val="22"/>
                <w:szCs w:val="22"/>
                <w:lang w:eastAsia="en-US"/>
              </w:rPr>
              <w:t xml:space="preserve"> zgodn</w:t>
            </w:r>
            <w:r>
              <w:rPr>
                <w:rFonts w:ascii="Garamond" w:eastAsia="Calibri" w:hAnsi="Garamond"/>
                <w:color w:val="000000"/>
                <w:sz w:val="22"/>
                <w:szCs w:val="22"/>
                <w:lang w:eastAsia="en-US"/>
              </w:rPr>
              <w:t>e</w:t>
            </w:r>
            <w:r w:rsidR="00651D46">
              <w:rPr>
                <w:rFonts w:ascii="Garamond" w:eastAsia="Calibri" w:hAnsi="Garamond"/>
                <w:color w:val="000000"/>
                <w:sz w:val="22"/>
                <w:szCs w:val="22"/>
                <w:lang w:eastAsia="en-US"/>
              </w:rPr>
              <w:t xml:space="preserve"> z </w:t>
            </w:r>
            <w:r w:rsidR="00C94A15">
              <w:rPr>
                <w:rFonts w:ascii="Garamond" w:eastAsia="Calibri" w:hAnsi="Garamond"/>
                <w:color w:val="000000"/>
                <w:sz w:val="22"/>
                <w:szCs w:val="22"/>
                <w:lang w:eastAsia="en-US"/>
              </w:rPr>
              <w:t>rozporządzenie</w:t>
            </w:r>
            <w:r w:rsidR="00651D46">
              <w:rPr>
                <w:rFonts w:ascii="Garamond" w:eastAsia="Calibri" w:hAnsi="Garamond"/>
                <w:color w:val="000000"/>
                <w:sz w:val="22"/>
                <w:szCs w:val="22"/>
                <w:lang w:eastAsia="en-US"/>
              </w:rPr>
              <w:t>m*</w:t>
            </w:r>
            <w:r w:rsidR="00B63927">
              <w:rPr>
                <w:rFonts w:ascii="Garamond" w:eastAsia="Calibri" w:hAnsi="Garamond"/>
                <w:color w:val="000000"/>
                <w:sz w:val="22"/>
                <w:szCs w:val="22"/>
                <w:lang w:eastAsia="en-US"/>
              </w:rPr>
              <w:t xml:space="preserve"> dla operacji</w:t>
            </w:r>
            <w:r w:rsidR="00C94A15">
              <w:rPr>
                <w:rFonts w:ascii="Garamond" w:eastAsia="Calibri" w:hAnsi="Garamond"/>
                <w:color w:val="000000"/>
                <w:sz w:val="22"/>
                <w:szCs w:val="22"/>
                <w:lang w:eastAsia="en-US"/>
              </w:rPr>
              <w:t xml:space="preserve"> </w:t>
            </w:r>
            <w:r w:rsidR="00B63927">
              <w:rPr>
                <w:rFonts w:ascii="Garamond" w:eastAsia="Calibri" w:hAnsi="Garamond"/>
                <w:color w:val="000000"/>
                <w:sz w:val="22"/>
                <w:szCs w:val="22"/>
                <w:lang w:eastAsia="en-US"/>
              </w:rPr>
              <w:t xml:space="preserve">wskazanych w </w:t>
            </w:r>
          </w:p>
          <w:p w:rsidR="00626EE0" w:rsidRPr="00F95F01" w:rsidRDefault="00B63927"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 pkt.7</w:t>
            </w:r>
          </w:p>
          <w:p w:rsidR="00226CA4" w:rsidRDefault="00226CA4" w:rsidP="00651D46">
            <w:pPr>
              <w:jc w:val="center"/>
              <w:rPr>
                <w:rFonts w:ascii="Garamond" w:eastAsia="Calibri" w:hAnsi="Garamond"/>
                <w:color w:val="000000"/>
                <w:sz w:val="22"/>
                <w:szCs w:val="22"/>
                <w:lang w:eastAsia="en-US"/>
              </w:rPr>
            </w:pPr>
          </w:p>
          <w:p w:rsidR="00626EE0" w:rsidRPr="00F95F01" w:rsidRDefault="00226CA4" w:rsidP="00226CA4">
            <w:pP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701" w:type="dxa"/>
          </w:tcPr>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Wnioskodawca określony w </w:t>
            </w:r>
          </w:p>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3 </w:t>
            </w:r>
            <w:r w:rsidRPr="00F95F01">
              <w:rPr>
                <w:rFonts w:ascii="Garamond" w:eastAsia="Calibri" w:hAnsi="Garamond"/>
                <w:color w:val="000000"/>
                <w:sz w:val="22"/>
                <w:szCs w:val="22"/>
                <w:lang w:eastAsia="en-US"/>
              </w:rPr>
              <w:t>pkt.</w:t>
            </w:r>
            <w:r>
              <w:rPr>
                <w:rFonts w:ascii="Garamond" w:eastAsia="Calibri" w:hAnsi="Garamond"/>
                <w:color w:val="000000"/>
                <w:sz w:val="22"/>
                <w:szCs w:val="22"/>
                <w:lang w:eastAsia="en-US"/>
              </w:rPr>
              <w:t xml:space="preserve"> 1</w:t>
            </w:r>
          </w:p>
          <w:p w:rsidR="00626EE0" w:rsidRPr="00F95F01" w:rsidRDefault="00651D46" w:rsidP="00FE210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rozporządzenia* reprezentujący sektor publiczny</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63,63%</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6539D2">
            <w:pPr>
              <w:rPr>
                <w:rFonts w:ascii="Garamond" w:eastAsia="Calibri" w:hAnsi="Garamond"/>
                <w:color w:val="000000"/>
                <w:sz w:val="22"/>
                <w:szCs w:val="22"/>
                <w:lang w:eastAsia="en-US"/>
              </w:rPr>
            </w:pPr>
          </w:p>
        </w:tc>
        <w:tc>
          <w:tcPr>
            <w:tcW w:w="4252" w:type="dxa"/>
          </w:tcPr>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szkół publicznych</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zdrowotnej</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społecznej</w:t>
            </w:r>
          </w:p>
          <w:p w:rsidR="00626EE0"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w miejscowościach zamieszkałych przez mniej niż 5 tyś mieszkańców</w:t>
            </w:r>
          </w:p>
          <w:p w:rsidR="00963980" w:rsidRPr="00F95F01" w:rsidRDefault="00963980" w:rsidP="00963980">
            <w:pPr>
              <w:spacing w:after="200"/>
              <w:ind w:left="176"/>
              <w:contextualSpacing/>
              <w:jc w:val="both"/>
              <w:rPr>
                <w:rFonts w:ascii="Garamond" w:eastAsia="Calibri" w:hAnsi="Garamond"/>
                <w:color w:val="000000"/>
                <w:sz w:val="22"/>
                <w:szCs w:val="22"/>
                <w:lang w:eastAsia="en-US"/>
              </w:rPr>
            </w:pPr>
          </w:p>
        </w:tc>
      </w:tr>
    </w:tbl>
    <w:p w:rsidR="00626EE0" w:rsidRPr="00F95F01" w:rsidRDefault="00626EE0" w:rsidP="004E39C3">
      <w:pPr>
        <w:shd w:val="clear" w:color="auto" w:fill="FFFFFF"/>
        <w:jc w:val="both"/>
        <w:rPr>
          <w:rFonts w:ascii="Garamond" w:eastAsia="Calibri" w:hAnsi="Garamond"/>
          <w:i/>
          <w:sz w:val="22"/>
          <w:szCs w:val="22"/>
          <w:lang w:eastAsia="en-US"/>
        </w:rPr>
      </w:pPr>
      <w:r w:rsidRPr="00F95F01">
        <w:rPr>
          <w:rFonts w:ascii="Garamond" w:eastAsia="Calibri" w:hAnsi="Garamond"/>
          <w:i/>
          <w:sz w:val="22"/>
          <w:szCs w:val="22"/>
          <w:lang w:eastAsia="en-US"/>
        </w:rPr>
        <w:lastRenderedPageBreak/>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933C03" w:rsidRPr="00F95F01" w:rsidRDefault="00933C03" w:rsidP="004E39C3">
      <w:pPr>
        <w:shd w:val="clear" w:color="auto" w:fill="FFFFFF"/>
        <w:jc w:val="both"/>
        <w:rPr>
          <w:rFonts w:ascii="Garamond" w:eastAsia="Calibri" w:hAnsi="Garamond"/>
          <w:i/>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promowania pro-ekologicznych postaw i zachowań,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rsidR="001B6459" w:rsidRDefault="001B6459" w:rsidP="001B6459">
      <w:pPr>
        <w:jc w:val="both"/>
        <w:rPr>
          <w:rFonts w:ascii="Garamond" w:eastAsia="Calibri" w:hAnsi="Garamond"/>
          <w:b/>
          <w:sz w:val="22"/>
          <w:szCs w:val="22"/>
          <w:lang w:eastAsia="en-US"/>
        </w:rPr>
      </w:pPr>
    </w:p>
    <w:p w:rsidR="00963980" w:rsidRPr="00F95F01" w:rsidRDefault="00963980" w:rsidP="001B6459">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963980">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zachowań proekologicznych</w:t>
      </w:r>
    </w:p>
    <w:tbl>
      <w:tblPr>
        <w:tblStyle w:val="Tabela-Siatka3"/>
        <w:tblW w:w="10343" w:type="dxa"/>
        <w:tblLayout w:type="fixed"/>
        <w:tblLook w:val="04A0" w:firstRow="1" w:lastRow="0" w:firstColumn="1" w:lastColumn="0" w:noHBand="0" w:noVBand="1"/>
      </w:tblPr>
      <w:tblGrid>
        <w:gridCol w:w="1129"/>
        <w:gridCol w:w="2410"/>
        <w:gridCol w:w="992"/>
        <w:gridCol w:w="1418"/>
        <w:gridCol w:w="4394"/>
      </w:tblGrid>
      <w:tr w:rsidR="0066602D" w:rsidRPr="00F95F01" w:rsidTr="00E94F7E">
        <w:tc>
          <w:tcPr>
            <w:tcW w:w="1129" w:type="dxa"/>
            <w:vMerge w:val="restart"/>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PROW 2014-2020</w:t>
            </w:r>
          </w:p>
        </w:tc>
        <w:tc>
          <w:tcPr>
            <w:tcW w:w="9214" w:type="dxa"/>
            <w:gridSpan w:val="4"/>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rsidTr="00022438">
        <w:tc>
          <w:tcPr>
            <w:tcW w:w="1129" w:type="dxa"/>
            <w:vMerge/>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394" w:type="dxa"/>
            <w:shd w:val="clear" w:color="auto" w:fill="C5E0B3"/>
          </w:tcPr>
          <w:p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22438">
        <w:trPr>
          <w:trHeight w:val="1996"/>
        </w:trPr>
        <w:tc>
          <w:tcPr>
            <w:tcW w:w="1129" w:type="dxa"/>
            <w:vMerge w:val="restart"/>
          </w:tcPr>
          <w:p w:rsidR="00CA039D"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rozporządzeniem* dla operacji wskazanych w </w:t>
            </w:r>
          </w:p>
          <w:p w:rsidR="00CA039D" w:rsidRPr="00F95F01"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2.1 pkt.1</w:t>
            </w:r>
          </w:p>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rsidR="00626EE0" w:rsidRPr="00F95F01"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tc>
        <w:tc>
          <w:tcPr>
            <w:tcW w:w="992" w:type="dxa"/>
          </w:tcPr>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w:t>
            </w:r>
            <w:r w:rsidR="00CA039D">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626EE0" w:rsidRPr="00F95F01" w:rsidRDefault="00EB2495"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1B6459"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Projekt własny</w:t>
            </w:r>
          </w:p>
          <w:p w:rsidR="00053E0D" w:rsidRPr="00F95F01" w:rsidRDefault="00626EE0" w:rsidP="0075264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w:t>
            </w:r>
          </w:p>
        </w:tc>
        <w:tc>
          <w:tcPr>
            <w:tcW w:w="4394" w:type="dxa"/>
          </w:tcPr>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ajęcia edu</w:t>
            </w:r>
            <w:r w:rsidR="00CC2218" w:rsidRPr="00F95F01">
              <w:rPr>
                <w:rFonts w:ascii="Garamond" w:eastAsia="Calibri" w:hAnsi="Garamond"/>
                <w:color w:val="000000"/>
                <w:sz w:val="22"/>
                <w:szCs w:val="22"/>
                <w:lang w:eastAsia="en-US"/>
              </w:rPr>
              <w:t>kacyjne w szkołach podstawowych,</w:t>
            </w:r>
            <w:r w:rsidR="00626EE0" w:rsidRPr="00F95F01">
              <w:rPr>
                <w:rFonts w:ascii="Garamond" w:eastAsia="Calibri" w:hAnsi="Garamond"/>
                <w:color w:val="000000"/>
                <w:sz w:val="22"/>
                <w:szCs w:val="22"/>
                <w:lang w:eastAsia="en-US"/>
              </w:rPr>
              <w:t xml:space="preserve"> gimnazjach</w:t>
            </w:r>
            <w:r w:rsidR="00CC2218" w:rsidRPr="00F95F01">
              <w:rPr>
                <w:rFonts w:ascii="Garamond" w:eastAsia="Calibri" w:hAnsi="Garamond"/>
                <w:color w:val="000000"/>
                <w:sz w:val="22"/>
                <w:szCs w:val="22"/>
                <w:lang w:eastAsia="en-US"/>
              </w:rPr>
              <w:t xml:space="preserve"> i ponadgimnazjalnych </w:t>
            </w:r>
            <w:r w:rsidR="00626EE0" w:rsidRPr="00F95F01">
              <w:rPr>
                <w:rFonts w:ascii="Garamond" w:eastAsia="Calibri" w:hAnsi="Garamond"/>
                <w:color w:val="000000"/>
                <w:sz w:val="22"/>
                <w:szCs w:val="22"/>
                <w:lang w:eastAsia="en-US"/>
              </w:rPr>
              <w:t>na obszarze w oparciu o wspólny program</w:t>
            </w:r>
            <w:r w:rsidR="00CC2218" w:rsidRPr="00F95F01">
              <w:rPr>
                <w:rFonts w:ascii="Garamond" w:eastAsia="Calibri" w:hAnsi="Garamond"/>
                <w:color w:val="000000"/>
                <w:sz w:val="22"/>
                <w:szCs w:val="22"/>
                <w:lang w:eastAsia="en-US"/>
              </w:rPr>
              <w:t xml:space="preserve"> edukacyjny </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akup sprzętu i wyposażenia na zajęcia z edukacji ekologicznej</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w:t>
            </w:r>
            <w:r w:rsidR="00626EE0" w:rsidRPr="00F95F01">
              <w:rPr>
                <w:rFonts w:ascii="Garamond" w:eastAsia="Calibri" w:hAnsi="Garamond"/>
                <w:color w:val="000000"/>
                <w:sz w:val="22"/>
                <w:szCs w:val="22"/>
                <w:lang w:eastAsia="en-US"/>
              </w:rPr>
              <w:t>onkurs</w:t>
            </w:r>
            <w:r w:rsidR="00CC2218" w:rsidRPr="00F95F01">
              <w:rPr>
                <w:rFonts w:ascii="Garamond" w:eastAsia="Calibri" w:hAnsi="Garamond"/>
                <w:color w:val="000000"/>
                <w:sz w:val="22"/>
                <w:szCs w:val="22"/>
                <w:lang w:eastAsia="en-US"/>
              </w:rPr>
              <w:t xml:space="preserve">y i warsztaty </w:t>
            </w:r>
            <w:r w:rsidR="00626EE0" w:rsidRPr="00F95F01">
              <w:rPr>
                <w:rFonts w:ascii="Garamond" w:eastAsia="Calibri" w:hAnsi="Garamond"/>
                <w:color w:val="000000"/>
                <w:sz w:val="22"/>
                <w:szCs w:val="22"/>
                <w:lang w:eastAsia="en-US"/>
              </w:rPr>
              <w:t xml:space="preserve">z zakresu edukacji ekologicznej </w:t>
            </w:r>
          </w:p>
          <w:p w:rsidR="009B4604"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022438">
        <w:trPr>
          <w:trHeight w:val="710"/>
        </w:trPr>
        <w:tc>
          <w:tcPr>
            <w:tcW w:w="1129"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80</w:t>
            </w:r>
            <w:r w:rsidR="00C2292C">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C2292C" w:rsidRDefault="00C2292C" w:rsidP="00EB2495">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ntensywność wsparcia: </w:t>
            </w:r>
          </w:p>
          <w:p w:rsidR="00626EE0" w:rsidRPr="00F95F01" w:rsidRDefault="00626EE0" w:rsidP="009C63DD">
            <w:pPr>
              <w:numPr>
                <w:ilvl w:val="0"/>
                <w:numId w:val="39"/>
              </w:numPr>
              <w:spacing w:after="200"/>
              <w:contextualSpacing/>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tc>
        <w:tc>
          <w:tcPr>
            <w:tcW w:w="4394" w:type="dxa"/>
          </w:tcPr>
          <w:p w:rsidR="00053E0D" w:rsidRPr="00F95F01" w:rsidRDefault="00626EE0" w:rsidP="00F4474A">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w:t>
            </w:r>
            <w:r w:rsidR="00F451C9" w:rsidRPr="00F95F01">
              <w:rPr>
                <w:rFonts w:ascii="Garamond" w:eastAsia="Calibri" w:hAnsi="Garamond"/>
                <w:color w:val="000000"/>
                <w:sz w:val="22"/>
                <w:szCs w:val="22"/>
                <w:lang w:eastAsia="en-US"/>
              </w:rPr>
              <w:t xml:space="preserve"> współpracy </w:t>
            </w:r>
            <w:r w:rsidR="00F92C9E" w:rsidRPr="00F95F01">
              <w:rPr>
                <w:rFonts w:ascii="Garamond" w:eastAsia="Calibri" w:hAnsi="Garamond"/>
                <w:color w:val="000000"/>
                <w:sz w:val="22"/>
                <w:szCs w:val="22"/>
                <w:lang w:eastAsia="en-US"/>
              </w:rPr>
              <w:t>ukierunkowany na wymianę doświadczeń, zdobywanie wiedzy oraz budowę kapitału społecznego poprzez</w:t>
            </w:r>
            <w:r w:rsidRPr="00F95F01">
              <w:rPr>
                <w:rFonts w:ascii="Garamond" w:eastAsia="Calibri" w:hAnsi="Garamond"/>
                <w:color w:val="000000"/>
                <w:sz w:val="22"/>
                <w:szCs w:val="22"/>
                <w:lang w:eastAsia="en-US"/>
              </w:rPr>
              <w:t xml:space="preserve"> rozwijanie zainteresowania otaczającym światem rozbudzenie poczucia odpowiedzialności za istniejące </w:t>
            </w:r>
            <w:r w:rsidR="00F451C9" w:rsidRPr="00F95F01">
              <w:rPr>
                <w:rFonts w:ascii="Garamond" w:eastAsia="Calibri" w:hAnsi="Garamond"/>
                <w:color w:val="000000"/>
                <w:sz w:val="22"/>
                <w:szCs w:val="22"/>
                <w:lang w:eastAsia="en-US"/>
              </w:rPr>
              <w:t xml:space="preserve">zasoby wody, </w:t>
            </w:r>
            <w:r w:rsidRPr="00F95F01">
              <w:rPr>
                <w:rFonts w:ascii="Garamond" w:eastAsia="Calibri" w:hAnsi="Garamond"/>
                <w:color w:val="000000"/>
                <w:sz w:val="22"/>
                <w:szCs w:val="22"/>
                <w:lang w:eastAsia="en-US"/>
              </w:rPr>
              <w:t>uświadomienie znaczenia wody</w:t>
            </w:r>
            <w:r w:rsidR="00F451C9" w:rsidRPr="00F95F01">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dla życia i zdrowia ludzi; </w:t>
            </w:r>
            <w:r w:rsidR="00F451C9" w:rsidRPr="00F95F01">
              <w:rPr>
                <w:rFonts w:ascii="Garamond" w:eastAsia="Calibri" w:hAnsi="Garamond"/>
                <w:color w:val="000000"/>
                <w:sz w:val="22"/>
                <w:szCs w:val="22"/>
                <w:lang w:eastAsia="en-US"/>
              </w:rPr>
              <w:t>oraz znaczenia stanu wód morza dla społeczno</w:t>
            </w:r>
            <w:r w:rsidR="00D565B8">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 xml:space="preserve"> gospodarczego rozwoju obszaru.</w:t>
            </w:r>
            <w:r w:rsidR="0075264F">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Projekt o</w:t>
            </w:r>
            <w:r w:rsidRPr="00F95F01">
              <w:rPr>
                <w:rFonts w:ascii="Garamond" w:eastAsia="Calibri" w:hAnsi="Garamond"/>
                <w:color w:val="000000"/>
                <w:sz w:val="22"/>
                <w:szCs w:val="22"/>
                <w:lang w:eastAsia="en-US"/>
              </w:rPr>
              <w:t xml:space="preserve">bejmuje: </w:t>
            </w:r>
            <w:r w:rsidR="00F92C9E" w:rsidRPr="00F95F01">
              <w:rPr>
                <w:rFonts w:ascii="Garamond" w:eastAsia="Calibri" w:hAnsi="Garamond"/>
                <w:color w:val="000000"/>
                <w:sz w:val="22"/>
                <w:szCs w:val="22"/>
                <w:lang w:eastAsia="en-US"/>
              </w:rPr>
              <w:t>z</w:t>
            </w:r>
            <w:r w:rsidRPr="00F95F01">
              <w:rPr>
                <w:rFonts w:ascii="Garamond" w:eastAsia="Calibri" w:hAnsi="Garamond"/>
                <w:color w:val="000000"/>
                <w:sz w:val="22"/>
                <w:szCs w:val="22"/>
                <w:lang w:eastAsia="en-US"/>
              </w:rPr>
              <w:t>ajęcia terenowe</w:t>
            </w:r>
            <w:r w:rsidR="009B4604" w:rsidRPr="00F95F01">
              <w:rPr>
                <w:rFonts w:ascii="Garamond" w:eastAsia="Calibri" w:hAnsi="Garamond"/>
                <w:color w:val="000000"/>
                <w:sz w:val="22"/>
                <w:szCs w:val="22"/>
                <w:lang w:eastAsia="en-US"/>
              </w:rPr>
              <w:t xml:space="preserve">, warsztaty edukacyjne, </w:t>
            </w:r>
            <w:r w:rsidR="00F92C9E" w:rsidRPr="00F95F01">
              <w:rPr>
                <w:rFonts w:ascii="Garamond" w:eastAsia="Calibri" w:hAnsi="Garamond"/>
                <w:color w:val="000000"/>
                <w:sz w:val="22"/>
                <w:szCs w:val="22"/>
                <w:lang w:eastAsia="en-US"/>
              </w:rPr>
              <w:t>w</w:t>
            </w:r>
            <w:r w:rsidRPr="00F95F01">
              <w:rPr>
                <w:rFonts w:ascii="Garamond" w:eastAsia="Calibri" w:hAnsi="Garamond"/>
                <w:color w:val="000000"/>
                <w:sz w:val="22"/>
                <w:szCs w:val="22"/>
                <w:lang w:eastAsia="en-US"/>
              </w:rPr>
              <w:t>yjazd studyjny dla uczniów i rybaków</w:t>
            </w:r>
            <w:r w:rsidR="009B4604" w:rsidRPr="00F95F01">
              <w:rPr>
                <w:rFonts w:ascii="Garamond" w:eastAsia="Calibri" w:hAnsi="Garamond"/>
                <w:color w:val="000000"/>
                <w:sz w:val="22"/>
                <w:szCs w:val="22"/>
                <w:lang w:eastAsia="en-US"/>
              </w:rPr>
              <w:t xml:space="preserve">, </w:t>
            </w:r>
            <w:r w:rsidR="00F92C9E" w:rsidRPr="00F95F01">
              <w:rPr>
                <w:rFonts w:ascii="Garamond" w:eastAsia="Calibri" w:hAnsi="Garamond"/>
                <w:color w:val="000000"/>
                <w:sz w:val="22"/>
                <w:szCs w:val="22"/>
                <w:lang w:eastAsia="en-US"/>
              </w:rPr>
              <w:t>r</w:t>
            </w:r>
            <w:r w:rsidR="0075264F">
              <w:rPr>
                <w:rFonts w:ascii="Garamond" w:eastAsia="Calibri" w:hAnsi="Garamond"/>
                <w:color w:val="000000"/>
                <w:sz w:val="22"/>
                <w:szCs w:val="22"/>
                <w:lang w:eastAsia="en-US"/>
              </w:rPr>
              <w:t xml:space="preserve">ejsy edukacyjne </w:t>
            </w:r>
            <w:r w:rsidRPr="00F95F01">
              <w:rPr>
                <w:rFonts w:ascii="Garamond" w:eastAsia="Calibri" w:hAnsi="Garamond"/>
                <w:color w:val="000000"/>
                <w:sz w:val="22"/>
                <w:szCs w:val="22"/>
                <w:lang w:eastAsia="en-US"/>
              </w:rPr>
              <w:t>(</w:t>
            </w:r>
            <w:r w:rsidR="009B4604" w:rsidRPr="00F95F01">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Pr="009B5D19">
              <w:rPr>
                <w:rFonts w:ascii="Garamond" w:eastAsia="Calibri" w:hAnsi="Garamond"/>
                <w:sz w:val="22"/>
                <w:szCs w:val="22"/>
                <w:lang w:eastAsia="en-US"/>
              </w:rPr>
              <w:t>współpracy</w:t>
            </w:r>
            <w:r w:rsidR="00F4474A" w:rsidRPr="009B5D19">
              <w:rPr>
                <w:rFonts w:ascii="Garamond" w:eastAsia="Calibri" w:hAnsi="Garamond"/>
                <w:sz w:val="22"/>
                <w:szCs w:val="22"/>
                <w:lang w:eastAsia="en-US"/>
              </w:rPr>
              <w:t>, w szczególności</w:t>
            </w:r>
            <w:r w:rsidRPr="009B5D19">
              <w:rPr>
                <w:rFonts w:ascii="Garamond" w:eastAsia="Calibri" w:hAnsi="Garamond"/>
                <w:sz w:val="22"/>
                <w:szCs w:val="22"/>
                <w:lang w:eastAsia="en-US"/>
              </w:rPr>
              <w:t xml:space="preserve"> w ramach podpisanego listu intencyjnego </w:t>
            </w:r>
            <w:r w:rsidR="00D565B8" w:rsidRPr="00F95F01">
              <w:rPr>
                <w:rFonts w:ascii="Garamond" w:eastAsia="Calibri" w:hAnsi="Garamond"/>
                <w:color w:val="000000"/>
                <w:sz w:val="22"/>
                <w:szCs w:val="22"/>
                <w:lang w:eastAsia="en-US"/>
              </w:rPr>
              <w:t xml:space="preserve">z: </w:t>
            </w:r>
            <w:r w:rsidR="00F451C9" w:rsidRPr="00F95F01">
              <w:rPr>
                <w:rFonts w:ascii="Garamond" w:eastAsia="Calibri" w:hAnsi="Garamond"/>
                <w:color w:val="000000"/>
                <w:sz w:val="22"/>
                <w:szCs w:val="22"/>
                <w:lang w:eastAsia="en-US"/>
              </w:rPr>
              <w:t xml:space="preserve">LGR Kaszuby i Mieleńską LGR) </w:t>
            </w:r>
          </w:p>
        </w:tc>
      </w:tr>
    </w:tbl>
    <w:p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rsidTr="00E94F7E">
        <w:tc>
          <w:tcPr>
            <w:tcW w:w="1696" w:type="dxa"/>
            <w:vMerge w:val="restart"/>
            <w:shd w:val="clear" w:color="auto" w:fill="9CC2E5"/>
          </w:tcPr>
          <w:p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rsidTr="00E94F7E">
        <w:tc>
          <w:tcPr>
            <w:tcW w:w="1696" w:type="dxa"/>
            <w:vMerge/>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rsidTr="00E94F7E">
        <w:trPr>
          <w:trHeight w:val="1619"/>
        </w:trPr>
        <w:tc>
          <w:tcPr>
            <w:tcW w:w="1696" w:type="dxa"/>
          </w:tcPr>
          <w:p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rsidR="00626EE0" w:rsidRPr="00F95F01" w:rsidRDefault="00626EE0" w:rsidP="00384A6A">
            <w:pPr>
              <w:jc w:val="center"/>
              <w:rPr>
                <w:rFonts w:ascii="Garamond" w:eastAsia="Calibri" w:hAnsi="Garamond"/>
                <w:color w:val="000000"/>
                <w:sz w:val="22"/>
                <w:szCs w:val="22"/>
                <w:lang w:eastAsia="en-US"/>
              </w:rPr>
            </w:pPr>
          </w:p>
        </w:tc>
        <w:tc>
          <w:tcPr>
            <w:tcW w:w="1701" w:type="dxa"/>
          </w:tcPr>
          <w:p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9B4604">
            <w:pP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2 400 000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JST:</w:t>
            </w:r>
          </w:p>
          <w:p w:rsidR="00626EE0" w:rsidRPr="00F95F01" w:rsidRDefault="009B4604" w:rsidP="0034494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75 %</w:t>
            </w:r>
            <w:r w:rsidR="007D01A8">
              <w:rPr>
                <w:rFonts w:ascii="Garamond" w:eastAsia="Calibri" w:hAnsi="Garamond"/>
                <w:color w:val="000000"/>
                <w:sz w:val="22"/>
                <w:szCs w:val="22"/>
                <w:lang w:eastAsia="en-US"/>
              </w:rPr>
              <w:t xml:space="preserve"> </w:t>
            </w:r>
          </w:p>
        </w:tc>
        <w:tc>
          <w:tcPr>
            <w:tcW w:w="4252"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ścieżki edukacyjne, ścieżki rowerowe itp.,</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parkingi, przystanie, pomosty nad wodą</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punkty</w:t>
            </w:r>
            <w:r w:rsidR="00626EE0" w:rsidRPr="00F95F01">
              <w:rPr>
                <w:rFonts w:ascii="Garamond" w:eastAsia="Calibri" w:hAnsi="Garamond"/>
                <w:color w:val="000000"/>
                <w:sz w:val="22"/>
                <w:szCs w:val="22"/>
                <w:lang w:eastAsia="en-US"/>
              </w:rPr>
              <w:t xml:space="preserve"> informacji turystyczno-przyrodniczej,</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miejsca postojowe, toalety przy</w:t>
            </w:r>
            <w:r w:rsidR="00626EE0" w:rsidRPr="00F95F01">
              <w:rPr>
                <w:rFonts w:ascii="Garamond" w:eastAsia="Calibri" w:hAnsi="Garamond"/>
                <w:color w:val="000000"/>
                <w:sz w:val="22"/>
                <w:szCs w:val="22"/>
                <w:lang w:eastAsia="en-US"/>
              </w:rPr>
              <w:t xml:space="preserve"> szlakach i ścieżkach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wejść na plaże </w:t>
            </w:r>
          </w:p>
          <w:p w:rsidR="00626EE0"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liniowe</w:t>
            </w:r>
            <w:r w:rsidR="00006EB5">
              <w:rPr>
                <w:rFonts w:ascii="Garamond" w:eastAsia="Calibri" w:hAnsi="Garamond"/>
                <w:color w:val="000000"/>
                <w:sz w:val="22"/>
                <w:szCs w:val="22"/>
                <w:lang w:eastAsia="en-US"/>
              </w:rPr>
              <w:t>j</w:t>
            </w:r>
            <w:r w:rsidRPr="00F95F01">
              <w:rPr>
                <w:rFonts w:ascii="Garamond" w:eastAsia="Calibri" w:hAnsi="Garamond"/>
                <w:color w:val="000000"/>
                <w:sz w:val="22"/>
                <w:szCs w:val="22"/>
                <w:lang w:eastAsia="en-US"/>
              </w:rPr>
              <w:t xml:space="preserve"> i sieciowej infrastruktury </w:t>
            </w:r>
          </w:p>
          <w:p w:rsidR="009B4604"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Mieszkańcy Północnych Kaszub w związku z systematycznym napływem ludności tworzą zbiorowość społeczną o zróżnicowanej strukturze demograficznej i kulturowej. W obliczu trendów demograficznych, dla rozwoju obszaru 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Oprócz tworzenia wysokiej jakości miejsc pracy w turystyce, usługach oraz niekolidującym ze środowiskiem naturalnym przemyśle, niezbędne jest jak wynika także z głosów mieszkańców podnoszenie dostępności i jakości oferty usług społecznych, kulturalnych i rekreacyjnych. 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983DA3" w:rsidRPr="00F95F01" w:rsidRDefault="00983DA3" w:rsidP="00011E91">
      <w:pPr>
        <w:spacing w:after="200"/>
        <w:contextualSpacing/>
        <w:jc w:val="both"/>
        <w:rPr>
          <w:rFonts w:ascii="Garamond" w:eastAsia="Calibri" w:hAnsi="Garamond"/>
          <w:sz w:val="22"/>
          <w:szCs w:val="22"/>
          <w:lang w:eastAsia="en-US"/>
        </w:rPr>
      </w:pPr>
    </w:p>
    <w:p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rsidR="00666D2D" w:rsidRPr="00F95F01" w:rsidRDefault="00666D2D" w:rsidP="00666D2D">
      <w:pPr>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E94F7E" w:rsidRPr="00F95F01" w:rsidTr="00E94F7E">
        <w:tc>
          <w:tcPr>
            <w:tcW w:w="1271" w:type="dxa"/>
            <w:vMerge w:val="restart"/>
            <w:shd w:val="clear" w:color="auto" w:fill="C5E0B3"/>
          </w:tcPr>
          <w:p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rsidTr="000A5DFC">
        <w:tc>
          <w:tcPr>
            <w:tcW w:w="1271" w:type="dxa"/>
            <w:vMerge/>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961" w:type="dxa"/>
            <w:shd w:val="clear" w:color="auto" w:fill="C5E0B3"/>
          </w:tcPr>
          <w:p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A5DFC">
        <w:trPr>
          <w:trHeight w:val="1989"/>
        </w:trPr>
        <w:tc>
          <w:tcPr>
            <w:tcW w:w="127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0A5DFC"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2.1 </w:t>
            </w:r>
            <w:r w:rsidR="00626EE0" w:rsidRPr="00F95F01">
              <w:rPr>
                <w:rFonts w:ascii="Garamond" w:eastAsia="Calibri" w:hAnsi="Garamond"/>
                <w:color w:val="000000"/>
                <w:sz w:val="22"/>
                <w:szCs w:val="22"/>
                <w:lang w:eastAsia="en-US"/>
              </w:rPr>
              <w:t>pkt.6</w:t>
            </w:r>
          </w:p>
        </w:tc>
        <w:tc>
          <w:tcPr>
            <w:tcW w:w="170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sidR="00A773F7">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Alokacja: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2 700 000</w:t>
            </w:r>
          </w:p>
          <w:p w:rsidR="00626EE0" w:rsidRPr="00F95F01" w:rsidRDefault="00626EE0" w:rsidP="004E39C3">
            <w:pPr>
              <w:jc w:val="center"/>
              <w:rPr>
                <w:rFonts w:ascii="Garamond" w:eastAsia="Calibri" w:hAnsi="Garamond"/>
                <w:color w:val="000000"/>
                <w:sz w:val="22"/>
                <w:szCs w:val="22"/>
                <w:lang w:eastAsia="en-US"/>
              </w:rPr>
            </w:pPr>
          </w:p>
          <w:p w:rsidR="00F92C9E" w:rsidRPr="00F95F01" w:rsidRDefault="009B5F8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F53952">
            <w:pPr>
              <w:jc w:val="center"/>
              <w:rPr>
                <w:rFonts w:ascii="Garamond" w:eastAsia="Calibri" w:hAnsi="Garamond"/>
                <w:color w:val="000000"/>
                <w:sz w:val="22"/>
                <w:szCs w:val="22"/>
                <w:lang w:eastAsia="en-US"/>
              </w:rPr>
            </w:pPr>
            <w:r w:rsidRPr="001E5136">
              <w:rPr>
                <w:rFonts w:ascii="Garamond" w:eastAsia="Calibri" w:hAnsi="Garamond"/>
                <w:sz w:val="22"/>
                <w:szCs w:val="22"/>
                <w:lang w:eastAsia="en-US"/>
              </w:rPr>
              <w:t>95</w:t>
            </w:r>
            <w:r w:rsidR="00626EE0" w:rsidRPr="001E5136">
              <w:rPr>
                <w:rFonts w:ascii="Garamond" w:eastAsia="Calibri" w:hAnsi="Garamond"/>
                <w:sz w:val="22"/>
                <w:szCs w:val="22"/>
                <w:lang w:eastAsia="en-US"/>
              </w:rPr>
              <w:t xml:space="preserve"> %</w:t>
            </w:r>
          </w:p>
        </w:tc>
        <w:tc>
          <w:tcPr>
            <w:tcW w:w="4961"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infrastruktura ogólnodostępna sprzyjająca nauce i rekreacji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spędzania czasu wolnego przez mieszkańców na wolnym powietrzu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rekreacyjna i sportowa na potrzeby edukacji morskiej i żeglarskiej</w:t>
            </w:r>
          </w:p>
          <w:p w:rsidR="00626EE0" w:rsidRPr="00F95F01" w:rsidRDefault="008A35C8"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t>
            </w:r>
            <w:r w:rsidR="00626EE0" w:rsidRPr="00F95F01">
              <w:rPr>
                <w:rFonts w:ascii="Garamond" w:eastAsia="Calibri" w:hAnsi="Garamond"/>
                <w:color w:val="000000"/>
                <w:sz w:val="22"/>
                <w:szCs w:val="22"/>
                <w:lang w:eastAsia="en-US"/>
              </w:rPr>
              <w:t>centralnych obszarów w miejscowościach</w:t>
            </w:r>
          </w:p>
          <w:p w:rsidR="00626EE0" w:rsidRPr="00F95F01" w:rsidRDefault="00626EE0" w:rsidP="00CE7C99">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edukacyjne place zabaw dla dzieci</w:t>
            </w:r>
            <w:r w:rsidR="008A35C8" w:rsidRPr="00F95F01">
              <w:rPr>
                <w:rFonts w:ascii="Garamond" w:eastAsia="Calibri" w:hAnsi="Garamond"/>
                <w:color w:val="000000"/>
                <w:sz w:val="22"/>
                <w:szCs w:val="22"/>
                <w:lang w:eastAsia="en-US"/>
              </w:rPr>
              <w:t xml:space="preserve"> </w:t>
            </w:r>
            <w:r w:rsidR="00CE7C99">
              <w:rPr>
                <w:rFonts w:ascii="Garamond" w:eastAsia="Calibri" w:hAnsi="Garamond"/>
                <w:color w:val="000000"/>
                <w:sz w:val="22"/>
                <w:szCs w:val="22"/>
                <w:lang w:eastAsia="en-US"/>
              </w:rPr>
              <w:t xml:space="preserve"> i </w:t>
            </w:r>
            <w:r w:rsidR="008A35C8" w:rsidRPr="00F95F01">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nne </w:t>
            </w:r>
          </w:p>
        </w:tc>
      </w:tr>
    </w:tbl>
    <w:p w:rsidR="00626EE0" w:rsidRPr="00F95F01" w:rsidRDefault="00626EE0" w:rsidP="00DC651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1.3.2 R</w:t>
      </w:r>
      <w:r w:rsidR="00011E91" w:rsidRPr="00F95F01">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0A5DFC" w:rsidRPr="00F95F01" w:rsidTr="00B431BD">
        <w:tc>
          <w:tcPr>
            <w:tcW w:w="1271" w:type="dxa"/>
            <w:vMerge w:val="restart"/>
            <w:shd w:val="clear" w:color="auto" w:fill="9CC2E5"/>
          </w:tcPr>
          <w:p w:rsidR="000A5DFC" w:rsidRPr="00F95F01" w:rsidRDefault="00B5649E"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A5DFC" w:rsidRPr="00F95F01">
              <w:rPr>
                <w:rFonts w:ascii="Garamond" w:eastAsia="Calibri" w:hAnsi="Garamond"/>
                <w:color w:val="000000"/>
                <w:sz w:val="22"/>
                <w:szCs w:val="22"/>
                <w:lang w:eastAsia="en-US"/>
              </w:rPr>
              <w:t xml:space="preserve"> 2014 - 2020</w:t>
            </w:r>
          </w:p>
          <w:p w:rsidR="000A5DFC" w:rsidRPr="00F95F01" w:rsidRDefault="000A5DFC"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0A5DFC" w:rsidRPr="00F95F01" w:rsidTr="00B431BD">
        <w:tc>
          <w:tcPr>
            <w:tcW w:w="1271" w:type="dxa"/>
            <w:vMerge/>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0A5DFC" w:rsidRPr="00F95F01" w:rsidRDefault="000A5DFC" w:rsidP="004E39C3">
            <w:pPr>
              <w:spacing w:before="60" w:after="60"/>
              <w:jc w:val="center"/>
              <w:rPr>
                <w:rFonts w:ascii="Garamond" w:eastAsia="Calibri" w:hAnsi="Garamond"/>
                <w:color w:val="000000"/>
                <w:sz w:val="22"/>
                <w:szCs w:val="22"/>
                <w:lang w:eastAsia="en-US"/>
              </w:rPr>
            </w:pPr>
          </w:p>
        </w:tc>
      </w:tr>
      <w:tr w:rsidR="00626EE0" w:rsidRPr="00F95F01" w:rsidTr="00B431BD">
        <w:trPr>
          <w:trHeight w:val="2354"/>
        </w:trPr>
        <w:tc>
          <w:tcPr>
            <w:tcW w:w="1271" w:type="dxa"/>
          </w:tcPr>
          <w:p w:rsidR="00626EE0" w:rsidRPr="00F95F01" w:rsidRDefault="000A5DFC" w:rsidP="001E513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wsparcia zgodne z ustawą **oraz</w:t>
            </w:r>
            <w:r w:rsidR="00A35EDE">
              <w:t xml:space="preserve"> </w:t>
            </w:r>
            <w:r w:rsidR="00A35EDE" w:rsidRPr="00A35EDE">
              <w:rPr>
                <w:rFonts w:ascii="Garamond" w:eastAsia="Calibri" w:hAnsi="Garamond"/>
                <w:color w:val="000000"/>
                <w:sz w:val="22"/>
                <w:szCs w:val="22"/>
                <w:lang w:eastAsia="en-US"/>
              </w:rPr>
              <w:t xml:space="preserve">rozporządzeniem*** dla operacji wskazanych w </w:t>
            </w:r>
            <w:r w:rsidR="00A35EDE">
              <w:rPr>
                <w:rFonts w:ascii="Garamond" w:eastAsia="Calibri" w:hAnsi="Garamond"/>
                <w:color w:val="000000"/>
                <w:sz w:val="22"/>
                <w:szCs w:val="22"/>
                <w:lang w:eastAsia="en-US"/>
              </w:rPr>
              <w:t>§ 7</w:t>
            </w:r>
            <w:r w:rsidR="00A35EDE" w:rsidRPr="00A35EDE">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w:t>
            </w:r>
          </w:p>
        </w:tc>
        <w:tc>
          <w:tcPr>
            <w:tcW w:w="1701" w:type="dxa"/>
          </w:tcPr>
          <w:p w:rsidR="00626EE0" w:rsidRPr="00F95F01" w:rsidRDefault="000A5DFC"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3 550 000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r w:rsidR="00583ECF">
              <w:rPr>
                <w:rFonts w:ascii="Garamond" w:eastAsia="Calibri" w:hAnsi="Garamond"/>
                <w:color w:val="000000"/>
                <w:sz w:val="22"/>
                <w:szCs w:val="22"/>
                <w:lang w:eastAsia="en-US"/>
              </w:rPr>
              <w:t xml:space="preserve"> </w:t>
            </w:r>
          </w:p>
          <w:p w:rsidR="00011E91" w:rsidRPr="00F95F01" w:rsidRDefault="00011E91" w:rsidP="00011E91">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ogólnodostępna infrastruktury kultury wraz z wyposażeniem</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poprawa bezpieczeństwa i usuwanie barier architektonicznych w obiektach kulturalnych,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mała architektur</w:t>
            </w:r>
            <w:r w:rsidR="002F100C">
              <w:rPr>
                <w:rFonts w:ascii="Garamond" w:eastAsia="Calibri" w:hAnsi="Garamond"/>
                <w:color w:val="000000"/>
                <w:sz w:val="22"/>
                <w:szCs w:val="22"/>
                <w:lang w:eastAsia="en-US"/>
              </w:rPr>
              <w:t>a</w:t>
            </w:r>
            <w:r w:rsidRPr="00F95F01">
              <w:rPr>
                <w:rFonts w:ascii="Garamond" w:eastAsia="Calibri" w:hAnsi="Garamond"/>
                <w:color w:val="000000"/>
                <w:sz w:val="22"/>
                <w:szCs w:val="22"/>
                <w:lang w:eastAsia="en-US"/>
              </w:rPr>
              <w:t xml:space="preserve"> w nawiązaniu do morskiego i rybackiego charakteru obszaru,</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w:t>
            </w:r>
            <w:r w:rsidR="00D565B8">
              <w:rPr>
                <w:rFonts w:ascii="Garamond" w:eastAsia="Calibri" w:hAnsi="Garamond"/>
                <w:color w:val="000000"/>
                <w:sz w:val="22"/>
                <w:szCs w:val="22"/>
                <w:lang w:eastAsia="en-US"/>
              </w:rPr>
              <w:t>raktywne wystawy i aplikacje o tematyce</w:t>
            </w:r>
            <w:r w:rsidRPr="00F95F01">
              <w:rPr>
                <w:rFonts w:ascii="Garamond" w:eastAsia="Calibri" w:hAnsi="Garamond"/>
                <w:color w:val="000000"/>
                <w:sz w:val="22"/>
                <w:szCs w:val="22"/>
                <w:lang w:eastAsia="en-US"/>
              </w:rPr>
              <w:t xml:space="preserve"> rybackiej i morskiej,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ekspozycje i wystawy na terenach portów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bl>
    <w:p w:rsidR="00022438" w:rsidRDefault="00022438" w:rsidP="00666D2D">
      <w:pPr>
        <w:shd w:val="clear" w:color="auto" w:fill="FFFFFF"/>
        <w:jc w:val="both"/>
        <w:rPr>
          <w:rFonts w:ascii="Garamond" w:eastAsia="Calibri" w:hAnsi="Garamond"/>
          <w:b/>
          <w:sz w:val="22"/>
          <w:szCs w:val="22"/>
          <w:lang w:eastAsia="en-US"/>
        </w:rPr>
      </w:pPr>
    </w:p>
    <w:p w:rsidR="00626EE0" w:rsidRPr="00F95F01" w:rsidRDefault="00626EE0" w:rsidP="00666D2D">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1.3.3 I</w:t>
      </w:r>
      <w:r w:rsidR="00011E91" w:rsidRPr="00F95F01">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583ECF" w:rsidRPr="00F95F01" w:rsidTr="00583ECF">
        <w:tc>
          <w:tcPr>
            <w:tcW w:w="1271" w:type="dxa"/>
            <w:vMerge w:val="restart"/>
            <w:shd w:val="clear" w:color="auto" w:fill="C5E0B3"/>
          </w:tcPr>
          <w:p w:rsidR="00583ECF" w:rsidRPr="00F95F01" w:rsidRDefault="00583ECF" w:rsidP="00583EC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583ECF" w:rsidRPr="00F95F01" w:rsidRDefault="00583ECF"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583ECF" w:rsidRPr="00F95F01" w:rsidTr="007D01A8">
        <w:tc>
          <w:tcPr>
            <w:tcW w:w="1271" w:type="dxa"/>
            <w:vMerge/>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p>
        </w:tc>
        <w:tc>
          <w:tcPr>
            <w:tcW w:w="1985"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536" w:type="dxa"/>
            <w:shd w:val="clear" w:color="auto" w:fill="C5E0B3"/>
          </w:tcPr>
          <w:p w:rsidR="00583ECF" w:rsidRPr="00F95F01" w:rsidRDefault="00583ECF"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7D01A8">
        <w:trPr>
          <w:trHeight w:val="1579"/>
        </w:trPr>
        <w:tc>
          <w:tcPr>
            <w:tcW w:w="1271" w:type="dxa"/>
            <w:vMerge w:val="restart"/>
          </w:tcPr>
          <w:p w:rsidR="00626EE0" w:rsidRPr="00F95F01" w:rsidRDefault="00583ECF" w:rsidP="002E21A6">
            <w:pPr>
              <w:jc w:val="center"/>
              <w:rPr>
                <w:rFonts w:ascii="Garamond" w:eastAsia="Calibri" w:hAnsi="Garamond"/>
                <w:color w:val="000000"/>
                <w:sz w:val="22"/>
                <w:szCs w:val="22"/>
                <w:lang w:eastAsia="en-US"/>
              </w:rPr>
            </w:pPr>
            <w:r w:rsidRPr="00583ECF">
              <w:rPr>
                <w:rFonts w:ascii="Garamond" w:eastAsia="Calibri" w:hAnsi="Garamond"/>
                <w:color w:val="000000"/>
                <w:sz w:val="22"/>
                <w:szCs w:val="22"/>
                <w:lang w:eastAsia="en-US"/>
              </w:rPr>
              <w:t xml:space="preserve">Warunki </w:t>
            </w:r>
            <w:r w:rsidR="008D36E7" w:rsidRPr="00583ECF">
              <w:rPr>
                <w:rFonts w:ascii="Garamond" w:eastAsia="Calibri" w:hAnsi="Garamond"/>
                <w:color w:val="000000"/>
                <w:sz w:val="22"/>
                <w:szCs w:val="22"/>
                <w:lang w:eastAsia="en-US"/>
              </w:rPr>
              <w:t>wspa</w:t>
            </w:r>
            <w:r w:rsidR="008D36E7">
              <w:rPr>
                <w:rFonts w:ascii="Garamond" w:eastAsia="Calibri" w:hAnsi="Garamond"/>
                <w:color w:val="000000"/>
                <w:sz w:val="22"/>
                <w:szCs w:val="22"/>
                <w:lang w:eastAsia="en-US"/>
              </w:rPr>
              <w:t>r</w:t>
            </w:r>
            <w:r w:rsidR="008D36E7" w:rsidRPr="00583ECF">
              <w:rPr>
                <w:rFonts w:ascii="Garamond" w:eastAsia="Calibri" w:hAnsi="Garamond"/>
                <w:color w:val="000000"/>
                <w:sz w:val="22"/>
                <w:szCs w:val="22"/>
                <w:lang w:eastAsia="en-US"/>
              </w:rPr>
              <w:t>cia</w:t>
            </w:r>
            <w:r w:rsidRPr="00583ECF">
              <w:rPr>
                <w:rFonts w:ascii="Garamond" w:eastAsia="Calibri" w:hAnsi="Garamond"/>
                <w:color w:val="000000"/>
                <w:sz w:val="22"/>
                <w:szCs w:val="22"/>
                <w:lang w:eastAsia="en-US"/>
              </w:rPr>
              <w:t xml:space="preserve"> zgodne z rozporządzeniem* dla operacji wskazanych </w:t>
            </w:r>
            <w:r w:rsidR="002E21A6">
              <w:rPr>
                <w:rFonts w:ascii="Garamond" w:eastAsia="Calibri" w:hAnsi="Garamond"/>
                <w:color w:val="000000"/>
                <w:sz w:val="22"/>
                <w:szCs w:val="22"/>
                <w:lang w:eastAsia="en-US"/>
              </w:rPr>
              <w:t>w</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p>
          <w:p w:rsidR="00626EE0" w:rsidRPr="00F95F01" w:rsidRDefault="00626EE0" w:rsidP="0047642F">
            <w:pPr>
              <w:jc w:val="center"/>
              <w:rPr>
                <w:rFonts w:ascii="Garamond" w:eastAsia="Calibri" w:hAnsi="Garamond"/>
                <w:color w:val="000000"/>
                <w:sz w:val="22"/>
                <w:szCs w:val="22"/>
                <w:lang w:eastAsia="en-US"/>
              </w:rPr>
            </w:pPr>
            <w:r w:rsidRPr="009E55C7">
              <w:rPr>
                <w:rFonts w:ascii="Garamond" w:eastAsia="Calibri" w:hAnsi="Garamond"/>
                <w:color w:val="000000"/>
                <w:sz w:val="22"/>
                <w:szCs w:val="22"/>
                <w:lang w:eastAsia="en-US"/>
              </w:rPr>
              <w:t>pkt.</w:t>
            </w:r>
            <w:r w:rsidR="0047642F">
              <w:rPr>
                <w:rFonts w:ascii="Garamond" w:eastAsia="Calibri" w:hAnsi="Garamond"/>
                <w:color w:val="000000"/>
                <w:sz w:val="22"/>
                <w:szCs w:val="22"/>
                <w:lang w:eastAsia="en-US"/>
              </w:rPr>
              <w:t>5</w:t>
            </w:r>
          </w:p>
        </w:tc>
        <w:tc>
          <w:tcPr>
            <w:tcW w:w="1985" w:type="dxa"/>
          </w:tcPr>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011E91" w:rsidRPr="00F95F01">
              <w:rPr>
                <w:rFonts w:ascii="Garamond" w:eastAsia="Calibri" w:hAnsi="Garamond"/>
                <w:color w:val="000000"/>
                <w:sz w:val="22"/>
                <w:szCs w:val="22"/>
                <w:lang w:eastAsia="en-US"/>
              </w:rPr>
              <w:t xml:space="preserve"> działalności gospodarczej</w:t>
            </w:r>
          </w:p>
        </w:tc>
        <w:tc>
          <w:tcPr>
            <w:tcW w:w="1134" w:type="dxa"/>
          </w:tcPr>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Konkurs</w:t>
            </w:r>
          </w:p>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grantowy</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700 000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F53952" w:rsidP="004E39C3">
            <w:pPr>
              <w:jc w:val="center"/>
              <w:rPr>
                <w:rFonts w:ascii="Garamond" w:eastAsia="Calibri" w:hAnsi="Garamond"/>
                <w:color w:val="000000"/>
                <w:sz w:val="22"/>
                <w:szCs w:val="22"/>
                <w:lang w:eastAsia="en-US"/>
              </w:rPr>
            </w:pPr>
            <w:r w:rsidRPr="00503B1D">
              <w:rPr>
                <w:rFonts w:ascii="Garamond" w:eastAsia="Calibri" w:hAnsi="Garamond"/>
                <w:color w:val="FF0000"/>
                <w:sz w:val="22"/>
                <w:szCs w:val="22"/>
                <w:lang w:eastAsia="en-US"/>
              </w:rPr>
              <w:t>9</w:t>
            </w:r>
            <w:r w:rsidR="00626EE0" w:rsidRPr="00503B1D">
              <w:rPr>
                <w:rFonts w:ascii="Garamond" w:eastAsia="Calibri" w:hAnsi="Garamond"/>
                <w:color w:val="FF0000"/>
                <w:sz w:val="22"/>
                <w:szCs w:val="22"/>
                <w:lang w:eastAsia="en-US"/>
              </w:rPr>
              <w:t>5 %</w:t>
            </w:r>
          </w:p>
        </w:tc>
        <w:tc>
          <w:tcPr>
            <w:tcW w:w="4536" w:type="dxa"/>
          </w:tcPr>
          <w:p w:rsidR="00626EE0" w:rsidRPr="00F95F01" w:rsidRDefault="00D565B8" w:rsidP="009C63DD">
            <w:pPr>
              <w:numPr>
                <w:ilvl w:val="0"/>
                <w:numId w:val="35"/>
              </w:numPr>
              <w:spacing w:after="200"/>
              <w:ind w:left="317" w:hanging="284"/>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organizacja festynów, pikników, </w:t>
            </w:r>
            <w:r w:rsidR="00626EE0" w:rsidRPr="00F95F01">
              <w:rPr>
                <w:rFonts w:ascii="Garamond" w:eastAsia="Calibri" w:hAnsi="Garamond"/>
                <w:color w:val="000000"/>
                <w:sz w:val="22"/>
                <w:szCs w:val="22"/>
                <w:lang w:eastAsia="en-US"/>
              </w:rPr>
              <w:t>jarmarków,</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zakup </w:t>
            </w:r>
            <w:r w:rsidR="00F75804" w:rsidRPr="00F95F01">
              <w:rPr>
                <w:rFonts w:ascii="Garamond" w:eastAsia="Calibri" w:hAnsi="Garamond"/>
                <w:color w:val="000000"/>
                <w:sz w:val="22"/>
                <w:szCs w:val="22"/>
                <w:lang w:eastAsia="en-US"/>
              </w:rPr>
              <w:t xml:space="preserve">przedmiotów </w:t>
            </w:r>
            <w:r w:rsidRPr="00F95F01">
              <w:rPr>
                <w:rFonts w:ascii="Garamond" w:eastAsia="Calibri" w:hAnsi="Garamond"/>
                <w:color w:val="000000"/>
                <w:sz w:val="22"/>
                <w:szCs w:val="22"/>
                <w:lang w:eastAsia="en-US"/>
              </w:rPr>
              <w:t>umoż</w:t>
            </w:r>
            <w:r w:rsidR="00D565B8">
              <w:rPr>
                <w:rFonts w:ascii="Garamond" w:eastAsia="Calibri" w:hAnsi="Garamond"/>
                <w:color w:val="000000"/>
                <w:sz w:val="22"/>
                <w:szCs w:val="22"/>
                <w:lang w:eastAsia="en-US"/>
              </w:rPr>
              <w:t xml:space="preserve">liwiających realizację działań jak np. </w:t>
            </w:r>
            <w:r w:rsidRPr="00F95F01">
              <w:rPr>
                <w:rFonts w:ascii="Garamond" w:eastAsia="Calibri" w:hAnsi="Garamond"/>
                <w:color w:val="000000"/>
                <w:sz w:val="22"/>
                <w:szCs w:val="22"/>
                <w:lang w:eastAsia="en-US"/>
              </w:rPr>
              <w:t>stroje, instrumenty, sprzęty, rekwizyty</w:t>
            </w:r>
          </w:p>
          <w:p w:rsidR="008A35C8" w:rsidRPr="00F95F01" w:rsidRDefault="008A35C8"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warsztaty rękodzieła i tradycyjnych zawodów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wydawanie publikacji</w:t>
            </w:r>
          </w:p>
          <w:p w:rsidR="00626EE0" w:rsidRPr="00F95F01" w:rsidRDefault="008A35C8"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wsparcie tworzenie i </w:t>
            </w:r>
            <w:r w:rsidR="00626EE0" w:rsidRPr="00F95F01">
              <w:rPr>
                <w:rFonts w:ascii="Garamond" w:eastAsia="Calibri" w:hAnsi="Garamond"/>
                <w:color w:val="000000"/>
                <w:sz w:val="22"/>
                <w:szCs w:val="22"/>
                <w:lang w:eastAsia="en-US"/>
              </w:rPr>
              <w:t>promocja produktów lokalnych</w:t>
            </w:r>
          </w:p>
          <w:p w:rsidR="00626EE0" w:rsidRPr="00F95F01" w:rsidRDefault="00626EE0"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7D01A8">
        <w:trPr>
          <w:trHeight w:val="710"/>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98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134" w:type="dxa"/>
          </w:tcPr>
          <w:p w:rsidR="00626EE0" w:rsidRPr="00F95F01" w:rsidRDefault="00626EE0" w:rsidP="004E39C3">
            <w:pPr>
              <w:ind w:right="-108"/>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120 000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Intensywność wsparcia:</w:t>
            </w:r>
          </w:p>
          <w:p w:rsidR="00841D60" w:rsidRPr="00F95F01" w:rsidRDefault="00841D6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536" w:type="dxa"/>
          </w:tcPr>
          <w:p w:rsidR="00626EE0" w:rsidRPr="00F95F01" w:rsidRDefault="006820CD" w:rsidP="009B5D1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ukierunkowany na wymianę doświadczeń oraz podjęcie wspólnych działań na rzecz zachowania i promocji lokalnych tradycji związanych z nadmorskim i jeziornym położeniem obszarów </w:t>
            </w:r>
            <w:proofErr w:type="spellStart"/>
            <w:r w:rsidRPr="00F95F01">
              <w:rPr>
                <w:rFonts w:ascii="Garamond" w:eastAsia="Calibri" w:hAnsi="Garamond"/>
                <w:color w:val="000000"/>
                <w:sz w:val="22"/>
                <w:szCs w:val="22"/>
                <w:lang w:eastAsia="en-US"/>
              </w:rPr>
              <w:t>lgr</w:t>
            </w:r>
            <w:proofErr w:type="spellEnd"/>
            <w:r w:rsidRPr="00F95F01">
              <w:rPr>
                <w:rFonts w:ascii="Garamond" w:eastAsia="Calibri" w:hAnsi="Garamond"/>
                <w:color w:val="000000"/>
                <w:sz w:val="22"/>
                <w:szCs w:val="22"/>
                <w:lang w:eastAsia="en-US"/>
              </w:rPr>
              <w:t xml:space="preserve">-ów: </w:t>
            </w:r>
            <w:r w:rsidR="00D565B8" w:rsidRPr="00F95F01">
              <w:rPr>
                <w:rFonts w:ascii="Garamond" w:eastAsia="Calibri" w:hAnsi="Garamond"/>
                <w:color w:val="000000"/>
                <w:sz w:val="22"/>
                <w:szCs w:val="22"/>
                <w:lang w:eastAsia="en-US"/>
              </w:rPr>
              <w:t>rybackich, kulinarnych</w:t>
            </w:r>
            <w:r w:rsidRPr="00F95F01">
              <w:rPr>
                <w:rFonts w:ascii="Garamond" w:eastAsia="Calibri" w:hAnsi="Garamond"/>
                <w:color w:val="000000"/>
                <w:sz w:val="22"/>
                <w:szCs w:val="22"/>
                <w:lang w:eastAsia="en-US"/>
              </w:rPr>
              <w:t xml:space="preserve"> i rękod</w:t>
            </w:r>
            <w:r w:rsidR="00011E91" w:rsidRPr="00F95F01">
              <w:rPr>
                <w:rFonts w:ascii="Garamond" w:eastAsia="Calibri" w:hAnsi="Garamond"/>
                <w:color w:val="000000"/>
                <w:sz w:val="22"/>
                <w:szCs w:val="22"/>
                <w:lang w:eastAsia="en-US"/>
              </w:rPr>
              <w:t>zielniczych, które narażone na</w:t>
            </w:r>
            <w:r w:rsidRPr="00F95F01">
              <w:rPr>
                <w:rFonts w:ascii="Garamond" w:eastAsia="Calibri" w:hAnsi="Garamond"/>
                <w:color w:val="000000"/>
                <w:sz w:val="22"/>
                <w:szCs w:val="22"/>
                <w:lang w:eastAsia="en-US"/>
              </w:rPr>
              <w:t xml:space="preserve"> zanikanie; animowanie współpracy pomię</w:t>
            </w:r>
            <w:r w:rsidR="00841D60" w:rsidRPr="00F95F01">
              <w:rPr>
                <w:rFonts w:ascii="Garamond" w:eastAsia="Calibri" w:hAnsi="Garamond"/>
                <w:color w:val="000000"/>
                <w:sz w:val="22"/>
                <w:szCs w:val="22"/>
                <w:lang w:eastAsia="en-US"/>
              </w:rPr>
              <w:t xml:space="preserve">dzy partnerami. Obejmuje: min. wyjazd </w:t>
            </w:r>
            <w:r w:rsidR="00626EE0" w:rsidRPr="00F95F01">
              <w:rPr>
                <w:rFonts w:ascii="Garamond" w:eastAsia="Calibri" w:hAnsi="Garamond"/>
                <w:color w:val="000000"/>
                <w:sz w:val="22"/>
                <w:szCs w:val="22"/>
                <w:lang w:eastAsia="en-US"/>
              </w:rPr>
              <w:t>studyjny dl</w:t>
            </w:r>
            <w:r w:rsidR="001969E4">
              <w:rPr>
                <w:rFonts w:ascii="Garamond" w:eastAsia="Calibri" w:hAnsi="Garamond"/>
                <w:color w:val="000000"/>
                <w:sz w:val="22"/>
                <w:szCs w:val="22"/>
                <w:lang w:eastAsia="en-US"/>
              </w:rPr>
              <w:t>a lokalnych twórców i rybaków (</w:t>
            </w:r>
            <w:r w:rsidR="00626EE0" w:rsidRPr="00F95F01">
              <w:rPr>
                <w:rFonts w:ascii="Garamond" w:eastAsia="Calibri" w:hAnsi="Garamond"/>
                <w:color w:val="000000"/>
                <w:sz w:val="22"/>
                <w:szCs w:val="22"/>
                <w:lang w:eastAsia="en-US"/>
              </w:rPr>
              <w:t xml:space="preserve">np. festiwal kultury krajów </w:t>
            </w:r>
            <w:r w:rsidR="001969E4">
              <w:rPr>
                <w:rFonts w:ascii="Garamond" w:eastAsia="Calibri" w:hAnsi="Garamond"/>
                <w:color w:val="000000"/>
                <w:sz w:val="22"/>
                <w:szCs w:val="22"/>
                <w:lang w:eastAsia="en-US"/>
              </w:rPr>
              <w:t xml:space="preserve">bałtyckich),wymianę </w:t>
            </w:r>
            <w:r w:rsidR="00841D60" w:rsidRPr="00F95F01">
              <w:rPr>
                <w:rFonts w:ascii="Garamond" w:eastAsia="Calibri" w:hAnsi="Garamond"/>
                <w:color w:val="000000"/>
                <w:sz w:val="22"/>
                <w:szCs w:val="22"/>
                <w:lang w:eastAsia="en-US"/>
              </w:rPr>
              <w:t>doświadczeń, o</w:t>
            </w:r>
            <w:r w:rsidR="00626EE0" w:rsidRPr="00F95F01">
              <w:rPr>
                <w:rFonts w:ascii="Garamond" w:eastAsia="Calibri" w:hAnsi="Garamond"/>
                <w:color w:val="000000"/>
                <w:sz w:val="22"/>
                <w:szCs w:val="22"/>
                <w:lang w:eastAsia="en-US"/>
              </w:rPr>
              <w:t>pracowanie publikacji i wydawnictw</w:t>
            </w:r>
            <w:r w:rsidR="001969E4">
              <w:rPr>
                <w:rFonts w:ascii="Garamond" w:eastAsia="Calibri" w:hAnsi="Garamond"/>
                <w:color w:val="000000"/>
                <w:sz w:val="22"/>
                <w:szCs w:val="22"/>
                <w:lang w:eastAsia="en-US"/>
              </w:rPr>
              <w:t xml:space="preserve"> </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1.3.4  </w:t>
      </w:r>
      <w:r w:rsidR="00011E91" w:rsidRPr="00F95F01">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B7F5A" w:rsidRPr="00F95F01" w:rsidTr="001B7F5A">
        <w:tc>
          <w:tcPr>
            <w:tcW w:w="1271" w:type="dxa"/>
            <w:vMerge w:val="restart"/>
            <w:shd w:val="clear" w:color="auto" w:fill="9CC2E5"/>
          </w:tcPr>
          <w:p w:rsidR="001B7F5A" w:rsidRPr="00F95F01" w:rsidRDefault="00B5649E"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PO RIM</w:t>
            </w:r>
            <w:r w:rsidR="001B7F5A" w:rsidRPr="00F95F01">
              <w:rPr>
                <w:rFonts w:ascii="Garamond" w:eastAsia="Calibri" w:hAnsi="Garamond"/>
                <w:color w:val="000000"/>
                <w:sz w:val="22"/>
                <w:szCs w:val="22"/>
                <w:lang w:eastAsia="en-US"/>
              </w:rPr>
              <w:t xml:space="preserve"> 2014 - 2020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4718F8">
        <w:tc>
          <w:tcPr>
            <w:tcW w:w="1271" w:type="dxa"/>
            <w:vMerge/>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5"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p>
        </w:tc>
      </w:tr>
      <w:tr w:rsidR="00626EE0" w:rsidRPr="00F95F01" w:rsidTr="004718F8">
        <w:tc>
          <w:tcPr>
            <w:tcW w:w="1271" w:type="dxa"/>
            <w:vMerge w:val="restart"/>
          </w:tcPr>
          <w:p w:rsidR="00F509DC" w:rsidRPr="00F509DC" w:rsidRDefault="001B7F5A" w:rsidP="00F509D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F509DC" w:rsidRPr="00F509DC">
              <w:rPr>
                <w:rFonts w:ascii="Garamond" w:eastAsia="Calibri" w:hAnsi="Garamond"/>
                <w:color w:val="000000"/>
                <w:sz w:val="22"/>
                <w:szCs w:val="22"/>
                <w:lang w:eastAsia="en-US"/>
              </w:rPr>
              <w:t xml:space="preserve">rozporządzeniem*** dla operacji wskazanych w </w:t>
            </w:r>
          </w:p>
          <w:p w:rsidR="00626EE0" w:rsidRPr="00F95F01" w:rsidRDefault="00F509DC" w:rsidP="00F509DC">
            <w:pPr>
              <w:jc w:val="center"/>
              <w:rPr>
                <w:rFonts w:ascii="Garamond" w:eastAsia="Calibri" w:hAnsi="Garamond"/>
                <w:color w:val="000000"/>
                <w:sz w:val="22"/>
                <w:szCs w:val="22"/>
                <w:lang w:eastAsia="en-US"/>
              </w:rPr>
            </w:pPr>
            <w:r w:rsidRPr="00F509DC">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7.</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1B7F5A" w:rsidRDefault="001B7F5A"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ustawy</w:t>
            </w:r>
            <w:r>
              <w:rPr>
                <w:rFonts w:ascii="Garamond" w:eastAsia="Calibri" w:hAnsi="Garamond"/>
                <w:color w:val="000000"/>
                <w:sz w:val="22"/>
                <w:szCs w:val="22"/>
                <w:lang w:eastAsia="en-US"/>
              </w:rPr>
              <w:t xml:space="preserve">  - </w:t>
            </w:r>
            <w:r w:rsidRPr="001B7F5A">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lub</w:t>
            </w:r>
            <w:r>
              <w:t xml:space="preserve"> </w:t>
            </w:r>
            <w:r w:rsidRPr="001B7F5A">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Pr="001B7F5A">
              <w:rPr>
                <w:rFonts w:ascii="Garamond" w:eastAsia="Calibri" w:hAnsi="Garamond"/>
                <w:color w:val="000000"/>
                <w:sz w:val="22"/>
                <w:szCs w:val="22"/>
                <w:lang w:eastAsia="en-US"/>
              </w:rPr>
              <w:t xml:space="preserve">rganizacje pozarządowe </w:t>
            </w:r>
            <w:r>
              <w:rPr>
                <w:rFonts w:ascii="Garamond" w:eastAsia="Calibri" w:hAnsi="Garamond"/>
                <w:color w:val="000000"/>
                <w:sz w:val="22"/>
                <w:szCs w:val="22"/>
                <w:lang w:eastAsia="en-US"/>
              </w:rPr>
              <w:t xml:space="preserve">  </w:t>
            </w:r>
          </w:p>
          <w:p w:rsidR="00626EE0" w:rsidRPr="00F95F01" w:rsidRDefault="00626EE0" w:rsidP="001B7F5A">
            <w:pPr>
              <w:jc w:val="center"/>
              <w:rPr>
                <w:rFonts w:ascii="Garamond" w:eastAsia="Calibri" w:hAnsi="Garamond"/>
                <w:color w:val="000000"/>
                <w:sz w:val="22"/>
                <w:szCs w:val="22"/>
                <w:lang w:eastAsia="en-US"/>
              </w:rPr>
            </w:pP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Pr="00F95F01">
              <w:rPr>
                <w:rFonts w:ascii="Garamond" w:eastAsia="Calibri" w:hAnsi="Garamond"/>
                <w:color w:val="00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wsparcia dla wszystkich podmiotów:</w:t>
            </w:r>
          </w:p>
          <w:p w:rsidR="00626EE0" w:rsidRPr="009B5D19" w:rsidRDefault="006D359F" w:rsidP="004E39C3">
            <w:pPr>
              <w:jc w:val="center"/>
              <w:rPr>
                <w:rFonts w:ascii="Garamond" w:eastAsia="Calibri" w:hAnsi="Garamond"/>
                <w:sz w:val="22"/>
                <w:szCs w:val="22"/>
                <w:lang w:eastAsia="en-US"/>
              </w:rPr>
            </w:pPr>
            <w:r w:rsidRPr="009B5D19">
              <w:rPr>
                <w:rFonts w:ascii="Garamond" w:eastAsia="Calibri" w:hAnsi="Garamond"/>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zachowania materiałów dokumentujących dziedzictwo rybackie i morskie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w:t>
            </w:r>
            <w:r w:rsidR="00983DA3">
              <w:rPr>
                <w:rFonts w:ascii="Garamond" w:eastAsia="Calibri" w:hAnsi="Garamond"/>
                <w:color w:val="000000"/>
                <w:sz w:val="22"/>
                <w:szCs w:val="22"/>
                <w:lang w:eastAsia="en-US"/>
              </w:rPr>
              <w:t>ie opracowań, zbiorów</w:t>
            </w:r>
            <w:r w:rsidRPr="00F95F01">
              <w:rPr>
                <w:rFonts w:ascii="Garamond" w:eastAsia="Calibri" w:hAnsi="Garamond"/>
                <w:color w:val="000000"/>
                <w:sz w:val="22"/>
                <w:szCs w:val="22"/>
                <w:lang w:eastAsia="en-US"/>
              </w:rPr>
              <w:t>, baz danych, publikacji na temat dziedzictwa morskiego i rybackiego</w:t>
            </w:r>
          </w:p>
          <w:p w:rsidR="00626EE0" w:rsidRPr="00F95F01" w:rsidRDefault="00D565B8" w:rsidP="009C63DD">
            <w:pPr>
              <w:numPr>
                <w:ilvl w:val="0"/>
                <w:numId w:val="32"/>
              </w:numPr>
              <w:spacing w:after="200"/>
              <w:ind w:left="317" w:hanging="283"/>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warsztaty, plenery, nowe wydarzenia </w:t>
            </w:r>
            <w:r w:rsidR="00626EE0" w:rsidRPr="00F95F01">
              <w:rPr>
                <w:rFonts w:ascii="Garamond" w:eastAsia="Calibri" w:hAnsi="Garamond"/>
                <w:color w:val="000000"/>
                <w:sz w:val="22"/>
                <w:szCs w:val="22"/>
                <w:lang w:eastAsia="en-US"/>
              </w:rPr>
              <w:t>kulturalne o tematyce rybackiej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formy prezentacji dziedzictwa morskiego i rybackiego: multimedia, portale, gry </w:t>
            </w:r>
            <w:proofErr w:type="spellStart"/>
            <w:r w:rsidRPr="00F95F01">
              <w:rPr>
                <w:rFonts w:ascii="Garamond" w:eastAsia="Calibri" w:hAnsi="Garamond"/>
                <w:color w:val="000000"/>
                <w:sz w:val="22"/>
                <w:szCs w:val="22"/>
                <w:lang w:eastAsia="en-US"/>
              </w:rPr>
              <w:t>geolokalizacyjne</w:t>
            </w:r>
            <w:proofErr w:type="spellEnd"/>
            <w:r w:rsidRPr="00F95F01">
              <w:rPr>
                <w:rFonts w:ascii="Garamond" w:eastAsia="Calibri" w:hAnsi="Garamond"/>
                <w:color w:val="000000"/>
                <w:sz w:val="22"/>
                <w:szCs w:val="22"/>
                <w:lang w:eastAsia="en-US"/>
              </w:rPr>
              <w:t xml:space="preserv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pokazy, inscenizacje i rekonstrukcje wydarzeń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wsparcie promocji lokalnych produktów rybackich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r w:rsidR="00626EE0" w:rsidRPr="00F95F01" w:rsidTr="004718F8">
        <w:trPr>
          <w:trHeight w:val="2452"/>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9D7204"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rsidR="00626EE0" w:rsidRPr="009D7204" w:rsidRDefault="002811AF"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6</w:t>
            </w:r>
            <w:r w:rsidR="00716EAA" w:rsidRPr="009D7204">
              <w:rPr>
                <w:rFonts w:ascii="Garamond" w:eastAsia="Calibri" w:hAnsi="Garamond"/>
                <w:sz w:val="22"/>
                <w:szCs w:val="22"/>
                <w:lang w:eastAsia="en-US"/>
              </w:rPr>
              <w:t>60</w:t>
            </w:r>
            <w:r w:rsidR="00626EE0" w:rsidRPr="009D7204">
              <w:rPr>
                <w:rFonts w:ascii="Garamond" w:eastAsia="Calibri" w:hAnsi="Garamond"/>
                <w:sz w:val="22"/>
                <w:szCs w:val="22"/>
                <w:lang w:eastAsia="en-US"/>
              </w:rPr>
              <w:t xml:space="preserve"> </w:t>
            </w:r>
            <w:r w:rsidR="00716EAA" w:rsidRPr="009D7204">
              <w:rPr>
                <w:rFonts w:ascii="Garamond" w:eastAsia="Calibri" w:hAnsi="Garamond"/>
                <w:sz w:val="22"/>
                <w:szCs w:val="22"/>
                <w:lang w:eastAsia="en-US"/>
              </w:rPr>
              <w:t>8</w:t>
            </w:r>
            <w:r w:rsidR="00626EE0" w:rsidRPr="009D7204">
              <w:rPr>
                <w:rFonts w:ascii="Garamond" w:eastAsia="Calibri" w:hAnsi="Garamond"/>
                <w:sz w:val="22"/>
                <w:szCs w:val="22"/>
                <w:lang w:eastAsia="en-US"/>
              </w:rPr>
              <w:t>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rsidR="00626EE0" w:rsidRPr="00F95F01" w:rsidRDefault="00F303D5" w:rsidP="00983DA3">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 lub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rsidR="006F2FAB" w:rsidRDefault="006F2FAB" w:rsidP="00CE7C99">
      <w:pPr>
        <w:shd w:val="clear" w:color="auto" w:fill="FFFFFF" w:themeFill="background1"/>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która w swoją misję wpisane ma budowanie takich powiązań, a także istotne doświadczenia na tym polu. Nie mniej jednak, jest to początek budowania 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w:t>
      </w:r>
    </w:p>
    <w:p w:rsidR="009975D4" w:rsidRPr="00F95F01" w:rsidRDefault="009975D4" w:rsidP="004E39C3">
      <w:pPr>
        <w:spacing w:after="200"/>
        <w:ind w:left="644"/>
        <w:contextualSpacing/>
        <w:jc w:val="both"/>
        <w:rPr>
          <w:rFonts w:ascii="Garamond" w:eastAsia="Calibri" w:hAnsi="Garamond"/>
          <w:sz w:val="22"/>
          <w:szCs w:val="22"/>
          <w:lang w:eastAsia="en-US"/>
        </w:rPr>
      </w:pPr>
    </w:p>
    <w:p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C2292C" w:rsidRDefault="00C2292C"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p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rsidTr="00B800F0">
        <w:tc>
          <w:tcPr>
            <w:tcW w:w="1271" w:type="dxa"/>
            <w:vMerge w:val="restart"/>
            <w:shd w:val="clear" w:color="auto" w:fill="C5E0B3"/>
          </w:tcPr>
          <w:p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PROW 2014 -2020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022438">
        <w:tc>
          <w:tcPr>
            <w:tcW w:w="1271" w:type="dxa"/>
            <w:vMerge/>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F95F01" w:rsidTr="00022438">
        <w:trPr>
          <w:trHeight w:val="973"/>
        </w:trPr>
        <w:tc>
          <w:tcPr>
            <w:tcW w:w="1271"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Warunki wsparcia zgodne z rozporządzeniem* dla operacji wskazanych w</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2.1</w:t>
            </w:r>
          </w:p>
          <w:p w:rsidR="00626EE0" w:rsidRPr="00F95F01" w:rsidRDefault="001B7F5A"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pkt.1</w:t>
            </w:r>
          </w:p>
        </w:tc>
        <w:tc>
          <w:tcPr>
            <w:tcW w:w="2126"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Wnioskodawca określony w </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3 pkt. 1</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rozporządzenia* reprezentujący</w:t>
            </w:r>
          </w:p>
          <w:p w:rsid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osoby prawne - organizacje pozarządowe nieprowadzące działalności gospodarczej </w:t>
            </w:r>
          </w:p>
          <w:p w:rsidR="00022438" w:rsidRPr="00F95F01" w:rsidRDefault="00626EE0" w:rsidP="004718F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F303D5" w:rsidRPr="00F95F01">
              <w:rPr>
                <w:rFonts w:ascii="Garamond" w:eastAsia="Calibri" w:hAnsi="Garamond"/>
                <w:color w:val="000000"/>
                <w:sz w:val="22"/>
                <w:szCs w:val="22"/>
                <w:lang w:eastAsia="en-US"/>
              </w:rPr>
              <w:t>S</w:t>
            </w:r>
            <w:r w:rsidRPr="00F95F01">
              <w:rPr>
                <w:rFonts w:ascii="Garamond" w:eastAsia="Calibri" w:hAnsi="Garamond"/>
                <w:color w:val="000000"/>
                <w:sz w:val="22"/>
                <w:szCs w:val="22"/>
                <w:lang w:eastAsia="en-US"/>
              </w:rPr>
              <w:t>towarzyszenie PLGR</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701"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300 000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własny: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97 %</w:t>
            </w:r>
          </w:p>
        </w:tc>
        <w:tc>
          <w:tcPr>
            <w:tcW w:w="4111" w:type="dxa"/>
          </w:tcPr>
          <w:p w:rsidR="00626EE0" w:rsidRPr="00F95F01" w:rsidRDefault="00626EE0"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Kompleksowe projekty na obszarze całego PLGR w zakresie wsparcia NGO: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szkolenia i doradztwo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doradztwa prawnego i księgowego dla organizacji</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w:t>
            </w:r>
            <w:r w:rsidR="00D565B8">
              <w:rPr>
                <w:rFonts w:ascii="Garamond" w:eastAsia="Calibri" w:hAnsi="Garamond"/>
                <w:color w:val="000000"/>
                <w:sz w:val="22"/>
                <w:szCs w:val="22"/>
                <w:lang w:eastAsia="en-US"/>
              </w:rPr>
              <w:t>ewnienie miejsca spotkań NGO w 2</w:t>
            </w:r>
            <w:r w:rsidRPr="00F95F01">
              <w:rPr>
                <w:rFonts w:ascii="Garamond" w:eastAsia="Calibri" w:hAnsi="Garamond"/>
                <w:color w:val="000000"/>
                <w:sz w:val="22"/>
                <w:szCs w:val="22"/>
                <w:lang w:eastAsia="en-US"/>
              </w:rPr>
              <w:t xml:space="preserve"> lokalizacjach na obszarze PLGR</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wymiana doświadczeń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trójsektorowego współdziałania w ramach projektu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022438" w:rsidRDefault="00022438" w:rsidP="004E39C3">
      <w:pPr>
        <w:shd w:val="clear" w:color="auto" w:fill="FFFFFF"/>
        <w:spacing w:after="200"/>
        <w:contextualSpacing/>
        <w:jc w:val="both"/>
        <w:rPr>
          <w:rFonts w:ascii="Garamond" w:eastAsia="Calibri" w:hAnsi="Garamond"/>
          <w:sz w:val="22"/>
          <w:szCs w:val="22"/>
          <w:lang w:eastAsia="en-US"/>
        </w:rPr>
      </w:pPr>
    </w:p>
    <w:p w:rsidR="00011E91" w:rsidRPr="009C6954"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F</w:t>
      </w:r>
      <w:r w:rsidR="00011E91" w:rsidRPr="00F95F01">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626EE0" w:rsidRPr="00F95F01" w:rsidTr="002811AF">
        <w:tc>
          <w:tcPr>
            <w:tcW w:w="1129"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Program / zakres</w:t>
            </w:r>
          </w:p>
        </w:tc>
        <w:tc>
          <w:tcPr>
            <w:tcW w:w="1560"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Warunki szczególne</w:t>
            </w:r>
          </w:p>
        </w:tc>
        <w:tc>
          <w:tcPr>
            <w:tcW w:w="4819" w:type="dxa"/>
            <w:shd w:val="clear" w:color="auto" w:fill="9BBB59" w:themeFill="accent3"/>
          </w:tcPr>
          <w:p w:rsidR="00626EE0" w:rsidRPr="00F95F01" w:rsidRDefault="0035633B" w:rsidP="0035633B">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Zakres</w:t>
            </w:r>
          </w:p>
        </w:tc>
      </w:tr>
      <w:tr w:rsidR="00626EE0" w:rsidRPr="00F95F01" w:rsidTr="006257F6">
        <w:trPr>
          <w:trHeight w:val="1100"/>
        </w:trPr>
        <w:tc>
          <w:tcPr>
            <w:tcW w:w="1129" w:type="dxa"/>
          </w:tcPr>
          <w:p w:rsidR="00626EE0" w:rsidRPr="00327405" w:rsidRDefault="00B5649E"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P</w:t>
            </w:r>
            <w:r w:rsidR="002811AF" w:rsidRPr="00327405">
              <w:rPr>
                <w:rFonts w:ascii="Garamond" w:eastAsia="Calibri" w:hAnsi="Garamond"/>
                <w:sz w:val="22"/>
                <w:szCs w:val="22"/>
                <w:lang w:eastAsia="en-US"/>
              </w:rPr>
              <w:t>ROW</w:t>
            </w:r>
            <w:r w:rsidR="00626EE0" w:rsidRPr="00327405">
              <w:rPr>
                <w:rFonts w:ascii="Garamond" w:eastAsia="Calibri" w:hAnsi="Garamond"/>
                <w:sz w:val="22"/>
                <w:szCs w:val="22"/>
                <w:lang w:eastAsia="en-US"/>
              </w:rPr>
              <w:t xml:space="preserve"> 2014-2020</w:t>
            </w:r>
          </w:p>
          <w:p w:rsidR="00626EE0" w:rsidRPr="00327405" w:rsidRDefault="00626EE0" w:rsidP="004E39C3">
            <w:pPr>
              <w:rPr>
                <w:rFonts w:ascii="Garamond" w:eastAsia="Calibri" w:hAnsi="Garamond"/>
                <w:sz w:val="22"/>
                <w:szCs w:val="22"/>
                <w:lang w:eastAsia="en-US"/>
              </w:rPr>
            </w:pPr>
          </w:p>
        </w:tc>
        <w:tc>
          <w:tcPr>
            <w:tcW w:w="1560"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Stowarzyszenie PLGR</w:t>
            </w:r>
          </w:p>
          <w:p w:rsidR="00626EE0" w:rsidRPr="00327405" w:rsidRDefault="00626EE0" w:rsidP="004E39C3">
            <w:pPr>
              <w:jc w:val="center"/>
              <w:rPr>
                <w:rFonts w:ascii="Garamond" w:eastAsia="Calibri" w:hAnsi="Garamond"/>
                <w:sz w:val="22"/>
                <w:szCs w:val="22"/>
                <w:lang w:eastAsia="en-US"/>
              </w:rPr>
            </w:pPr>
          </w:p>
        </w:tc>
        <w:tc>
          <w:tcPr>
            <w:tcW w:w="1134"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w:t>
            </w:r>
          </w:p>
          <w:p w:rsidR="00626EE0" w:rsidRPr="00327405" w:rsidRDefault="00626EE0" w:rsidP="004E39C3">
            <w:pPr>
              <w:jc w:val="center"/>
              <w:rPr>
                <w:rFonts w:ascii="Garamond" w:eastAsia="Calibri" w:hAnsi="Garamond"/>
                <w:sz w:val="22"/>
                <w:szCs w:val="22"/>
                <w:lang w:eastAsia="en-US"/>
              </w:rPr>
            </w:pPr>
          </w:p>
        </w:tc>
        <w:tc>
          <w:tcPr>
            <w:tcW w:w="1701"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Alokacja:</w:t>
            </w:r>
          </w:p>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 xml:space="preserve">3 </w:t>
            </w:r>
            <w:r w:rsidR="002811AF" w:rsidRPr="00327405">
              <w:rPr>
                <w:rFonts w:ascii="Garamond" w:eastAsia="Calibri" w:hAnsi="Garamond"/>
                <w:sz w:val="22"/>
                <w:szCs w:val="22"/>
                <w:lang w:eastAsia="en-US"/>
              </w:rPr>
              <w:t>2</w:t>
            </w:r>
            <w:r w:rsidRPr="00327405">
              <w:rPr>
                <w:rFonts w:ascii="Garamond" w:eastAsia="Calibri" w:hAnsi="Garamond"/>
                <w:sz w:val="22"/>
                <w:szCs w:val="22"/>
                <w:lang w:eastAsia="en-US"/>
              </w:rPr>
              <w:t>50 000</w:t>
            </w:r>
          </w:p>
          <w:p w:rsidR="00626EE0" w:rsidRPr="00327405" w:rsidRDefault="00626EE0" w:rsidP="002811AF">
            <w:pPr>
              <w:jc w:val="center"/>
              <w:rPr>
                <w:rFonts w:ascii="Garamond" w:eastAsia="Calibri" w:hAnsi="Garamond"/>
                <w:sz w:val="22"/>
                <w:szCs w:val="22"/>
                <w:lang w:eastAsia="en-US"/>
              </w:rPr>
            </w:pPr>
            <w:r w:rsidRPr="00327405">
              <w:rPr>
                <w:rFonts w:ascii="Garamond" w:eastAsia="Calibri" w:hAnsi="Garamond"/>
                <w:sz w:val="22"/>
                <w:szCs w:val="22"/>
                <w:lang w:eastAsia="en-US"/>
              </w:rPr>
              <w:t>Intensywność</w:t>
            </w:r>
            <w:r w:rsidR="002811AF" w:rsidRPr="00327405">
              <w:rPr>
                <w:rFonts w:ascii="Garamond" w:eastAsia="Calibri" w:hAnsi="Garamond"/>
                <w:sz w:val="22"/>
                <w:szCs w:val="22"/>
                <w:lang w:eastAsia="en-US"/>
              </w:rPr>
              <w:t>:</w:t>
            </w:r>
            <w:r w:rsidRPr="00327405">
              <w:rPr>
                <w:rFonts w:ascii="Garamond" w:eastAsia="Calibri" w:hAnsi="Garamond"/>
                <w:sz w:val="22"/>
                <w:szCs w:val="22"/>
                <w:lang w:eastAsia="en-US"/>
              </w:rPr>
              <w:t xml:space="preserve"> </w:t>
            </w:r>
            <w:r w:rsidR="002811AF" w:rsidRPr="00327405">
              <w:rPr>
                <w:rFonts w:ascii="Garamond" w:eastAsia="Calibri" w:hAnsi="Garamond"/>
                <w:sz w:val="22"/>
                <w:szCs w:val="22"/>
                <w:lang w:eastAsia="en-US"/>
              </w:rPr>
              <w:t>ryczałt</w:t>
            </w:r>
          </w:p>
        </w:tc>
        <w:tc>
          <w:tcPr>
            <w:tcW w:w="4819"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Funkcjonowanie Stowarzyszenia PLGR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Aktywizacja i animacja społeczności obszaru PLGR.</w:t>
            </w:r>
          </w:p>
        </w:tc>
      </w:tr>
    </w:tbl>
    <w:p w:rsidR="00626EE0" w:rsidRPr="00F95F01" w:rsidRDefault="00626EE0" w:rsidP="00CE7C99">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5. R</w:t>
      </w:r>
      <w:r w:rsidR="0024231D" w:rsidRPr="00F95F01">
        <w:rPr>
          <w:rFonts w:ascii="Garamond" w:eastAsia="Calibri" w:hAnsi="Garamond"/>
          <w:b/>
          <w:sz w:val="22"/>
          <w:szCs w:val="22"/>
          <w:lang w:eastAsia="en-US"/>
        </w:rPr>
        <w:t>ozwój oddolnych inicjatyw mieszkańców na rzecz innowacyjnego rozwiązywania problemów społecznych – edukacja i integracja społeczności lokalnej</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problemów generujących m.in. patologie społeczne wśród dzieci i młodzieży a wśród </w:t>
      </w:r>
      <w:r w:rsidR="006257F6" w:rsidRPr="00F95F01">
        <w:rPr>
          <w:rFonts w:ascii="Garamond" w:eastAsia="Calibri" w:hAnsi="Garamond"/>
          <w:sz w:val="22"/>
          <w:szCs w:val="22"/>
          <w:lang w:eastAsia="en-US"/>
        </w:rPr>
        <w:t xml:space="preserve">coraz liczniejszej grupy </w:t>
      </w:r>
      <w:r w:rsidRPr="00F95F01">
        <w:rPr>
          <w:rFonts w:ascii="Garamond" w:eastAsia="Calibri" w:hAnsi="Garamond"/>
          <w:sz w:val="22"/>
          <w:szCs w:val="22"/>
          <w:lang w:eastAsia="en-US"/>
        </w:rPr>
        <w:t xml:space="preserve">osób starszych </w:t>
      </w:r>
      <w:r w:rsidR="006257F6" w:rsidRPr="00F95F01">
        <w:rPr>
          <w:rFonts w:ascii="Garamond" w:eastAsia="Calibri" w:hAnsi="Garamond"/>
          <w:sz w:val="22"/>
          <w:szCs w:val="22"/>
          <w:lang w:eastAsia="en-US"/>
        </w:rPr>
        <w:t>o</w:t>
      </w:r>
      <w:r w:rsidRPr="00F95F01">
        <w:rPr>
          <w:rFonts w:ascii="Garamond" w:eastAsia="Calibri" w:hAnsi="Garamond"/>
          <w:sz w:val="22"/>
          <w:szCs w:val="22"/>
          <w:lang w:eastAsia="en-US"/>
        </w:rPr>
        <w:t>raz osób niepełnosprawnych (stanowiących ok. 1</w:t>
      </w:r>
      <w:r w:rsidR="006257F6" w:rsidRPr="00F95F01">
        <w:rPr>
          <w:rFonts w:ascii="Garamond" w:eastAsia="Calibri" w:hAnsi="Garamond"/>
          <w:sz w:val="22"/>
          <w:szCs w:val="22"/>
          <w:lang w:eastAsia="en-US"/>
        </w:rPr>
        <w:t>2,5</w:t>
      </w:r>
      <w:r w:rsidRPr="00F95F01">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F95F01">
        <w:rPr>
          <w:rFonts w:ascii="Garamond" w:eastAsia="Calibri" w:hAnsi="Garamond"/>
          <w:sz w:val="22"/>
          <w:szCs w:val="22"/>
          <w:lang w:eastAsia="en-US"/>
        </w:rPr>
        <w:t>nasilają się</w:t>
      </w:r>
      <w:r w:rsidRPr="00F95F01">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F95F01">
        <w:rPr>
          <w:rFonts w:ascii="Garamond" w:eastAsia="Calibri" w:hAnsi="Garamond"/>
          <w:sz w:val="22"/>
          <w:szCs w:val="22"/>
          <w:lang w:eastAsia="en-US"/>
        </w:rPr>
        <w:t>pożądanemu wizerunkowi obszaru PLGR otwartego ku morzu</w:t>
      </w:r>
      <w:r w:rsidRPr="00F95F01">
        <w:rPr>
          <w:rFonts w:ascii="Garamond" w:eastAsia="Calibri" w:hAnsi="Garamond"/>
          <w:sz w:val="22"/>
          <w:szCs w:val="22"/>
          <w:lang w:eastAsia="en-US"/>
        </w:rPr>
        <w:t>. Cel szczegółowy nawiązuje do n</w:t>
      </w:r>
      <w:r w:rsidR="00D565B8">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niski udział społeczności obszaru w zorganizowanych życiu społecznym,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r w:rsidR="008E53AB" w:rsidRPr="00F95F01">
        <w:rPr>
          <w:rFonts w:ascii="Garamond" w:eastAsia="Calibri" w:hAnsi="Garamond"/>
          <w:sz w:val="22"/>
          <w:szCs w:val="22"/>
          <w:lang w:eastAsia="en-US"/>
        </w:rPr>
        <w:t>szczególnie grup zagrożonych wykluczeniem,</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r w:rsidR="008E53AB" w:rsidRPr="00F95F01">
        <w:rPr>
          <w:rFonts w:ascii="Garamond" w:eastAsia="Calibri" w:hAnsi="Garamond"/>
          <w:sz w:val="22"/>
          <w:szCs w:val="22"/>
          <w:lang w:eastAsia="en-US"/>
        </w:rPr>
        <w:t>,</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w:t>
      </w:r>
      <w:r w:rsidR="008E53AB" w:rsidRPr="00F95F01">
        <w:rPr>
          <w:rFonts w:ascii="Garamond" w:eastAsia="Calibri" w:hAnsi="Garamond"/>
          <w:sz w:val="22"/>
          <w:szCs w:val="22"/>
          <w:lang w:eastAsia="en-US"/>
        </w:rPr>
        <w:t>i przedsiębiorczość mieszkańców,</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deficyt systematycznego dialogu społecznego</w:t>
      </w:r>
      <w:r w:rsidR="008E53AB" w:rsidRPr="00F95F01">
        <w:rPr>
          <w:rFonts w:ascii="Garamond" w:eastAsia="Calibri" w:hAnsi="Garamond"/>
          <w:sz w:val="22"/>
          <w:szCs w:val="22"/>
          <w:lang w:eastAsia="en-US"/>
        </w:rPr>
        <w:t>,</w:t>
      </w:r>
    </w:p>
    <w:p w:rsidR="00626EE0" w:rsidRPr="00F95F01" w:rsidRDefault="00D565B8" w:rsidP="009C63DD">
      <w:pPr>
        <w:numPr>
          <w:ilvl w:val="0"/>
          <w:numId w:val="27"/>
        </w:numPr>
        <w:spacing w:after="200"/>
        <w:contextualSpacing/>
        <w:jc w:val="both"/>
        <w:rPr>
          <w:rFonts w:ascii="Garamond" w:eastAsia="Calibri" w:hAnsi="Garamond"/>
          <w:sz w:val="22"/>
          <w:szCs w:val="22"/>
          <w:lang w:eastAsia="en-US"/>
        </w:rPr>
      </w:pPr>
      <w:r>
        <w:rPr>
          <w:rFonts w:ascii="Garamond" w:eastAsia="Calibri" w:hAnsi="Garamond"/>
          <w:sz w:val="22"/>
          <w:szCs w:val="22"/>
          <w:lang w:eastAsia="en-US"/>
        </w:rPr>
        <w:t xml:space="preserve">niewystarczająca ilość </w:t>
      </w:r>
      <w:r w:rsidR="00626EE0" w:rsidRPr="00F95F01">
        <w:rPr>
          <w:rFonts w:ascii="Garamond" w:eastAsia="Calibri" w:hAnsi="Garamond"/>
          <w:sz w:val="22"/>
          <w:szCs w:val="22"/>
          <w:lang w:eastAsia="en-US"/>
        </w:rPr>
        <w:t>działań</w:t>
      </w:r>
      <w:r>
        <w:rPr>
          <w:rFonts w:ascii="Garamond" w:eastAsia="Calibri" w:hAnsi="Garamond"/>
          <w:sz w:val="22"/>
          <w:szCs w:val="22"/>
          <w:lang w:eastAsia="en-US"/>
        </w:rPr>
        <w:t xml:space="preserve"> opiekuńczych i aktywizujących </w:t>
      </w:r>
      <w:r w:rsidR="00626EE0" w:rsidRPr="00F95F01">
        <w:rPr>
          <w:rFonts w:ascii="Garamond" w:eastAsia="Calibri" w:hAnsi="Garamond"/>
          <w:sz w:val="22"/>
          <w:szCs w:val="22"/>
          <w:lang w:eastAsia="en-US"/>
        </w:rPr>
        <w:t xml:space="preserve">społeczność w tym dzieci i młodzieży i osób+50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niska jakość kształcenia zawodowego i niedostosowanie do potrzeb rynku pracy –</w:t>
      </w:r>
      <w:r w:rsidR="008E53AB" w:rsidRPr="00F95F01">
        <w:rPr>
          <w:rFonts w:ascii="Garamond" w:eastAsia="Calibri" w:hAnsi="Garamond"/>
          <w:sz w:val="22"/>
          <w:szCs w:val="22"/>
          <w:lang w:eastAsia="en-US"/>
        </w:rPr>
        <w:t xml:space="preserve"> brak współpracy z pracodawcami,</w:t>
      </w:r>
    </w:p>
    <w:p w:rsidR="00626EE0" w:rsidRDefault="00626EE0"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problemy pracowników sektora rybackiego</w:t>
      </w:r>
      <w:r w:rsidR="008E53AB" w:rsidRPr="00F95F01">
        <w:rPr>
          <w:rFonts w:ascii="Garamond" w:eastAsia="Calibri" w:hAnsi="Garamond"/>
          <w:sz w:val="22"/>
          <w:szCs w:val="22"/>
          <w:lang w:eastAsia="en-US"/>
        </w:rPr>
        <w:t>.</w:t>
      </w:r>
    </w:p>
    <w:p w:rsidR="00933C03" w:rsidRPr="00F95F01" w:rsidRDefault="00933C03" w:rsidP="004E39C3">
      <w:pPr>
        <w:spacing w:after="200"/>
        <w:ind w:left="644"/>
        <w:contextualSpacing/>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1.5.1, W</w:t>
      </w:r>
      <w:r w:rsidR="008E53AB" w:rsidRPr="00F95F01">
        <w:rPr>
          <w:rFonts w:ascii="Garamond" w:eastAsia="Calibri" w:hAnsi="Garamond"/>
          <w:b/>
          <w:sz w:val="22"/>
          <w:szCs w:val="22"/>
          <w:lang w:eastAsia="en-US"/>
        </w:rPr>
        <w:t>spieranie partycypacji społeczności lokalnej w realizacji LSR, w tym szczególnie osób zagrożonych wykluczeniem</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3B4C44" w:rsidRPr="00F95F01" w:rsidTr="00B800F0">
        <w:tc>
          <w:tcPr>
            <w:tcW w:w="1271" w:type="dxa"/>
            <w:vMerge w:val="restart"/>
            <w:shd w:val="clear" w:color="auto" w:fill="C5E0B3"/>
          </w:tcPr>
          <w:p w:rsidR="003B4C44" w:rsidRPr="00F95F01" w:rsidRDefault="003B4C44" w:rsidP="003B4C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3B4C44" w:rsidRPr="00F95F01" w:rsidRDefault="003B4C44"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3B4C44" w:rsidRPr="00F95F01" w:rsidTr="00503B1D">
        <w:tc>
          <w:tcPr>
            <w:tcW w:w="1271" w:type="dxa"/>
            <w:vMerge/>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3B4C44"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3B4C44" w:rsidRPr="00F95F01" w:rsidRDefault="003B4C44" w:rsidP="004E39C3">
            <w:pPr>
              <w:spacing w:before="60" w:after="60"/>
              <w:jc w:val="center"/>
              <w:rPr>
                <w:rFonts w:ascii="Garamond" w:eastAsia="Calibri" w:hAnsi="Garamond"/>
                <w:color w:val="000000"/>
                <w:sz w:val="22"/>
                <w:szCs w:val="22"/>
                <w:lang w:eastAsia="en-US"/>
              </w:rPr>
            </w:pPr>
          </w:p>
        </w:tc>
      </w:tr>
      <w:tr w:rsidR="00626EE0" w:rsidRPr="00F95F01" w:rsidTr="00503B1D">
        <w:trPr>
          <w:trHeight w:val="692"/>
        </w:trPr>
        <w:tc>
          <w:tcPr>
            <w:tcW w:w="127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2.1</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pkt.1</w:t>
            </w:r>
          </w:p>
        </w:tc>
        <w:tc>
          <w:tcPr>
            <w:tcW w:w="170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3 pkt. 1</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rozporządzenia* reprezentujący</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osoby prawne - organizacje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277635"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w:t>
            </w:r>
            <w:r w:rsidR="00626EE0" w:rsidRPr="00F95F01">
              <w:rPr>
                <w:rFonts w:ascii="Garamond" w:eastAsia="Calibri" w:hAnsi="Garamond"/>
                <w:color w:val="000000"/>
                <w:sz w:val="22"/>
                <w:szCs w:val="22"/>
                <w:lang w:eastAsia="en-US"/>
              </w:rPr>
              <w:t>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90 %</w:t>
            </w:r>
          </w:p>
        </w:tc>
        <w:tc>
          <w:tcPr>
            <w:tcW w:w="4961" w:type="dxa"/>
          </w:tcPr>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aktywizacja i integracja osób starszych i dzieci oraz osób niepełnosprawnych,</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opieka </w:t>
            </w:r>
            <w:proofErr w:type="spellStart"/>
            <w:r w:rsidRPr="00F95F01">
              <w:rPr>
                <w:rFonts w:ascii="Garamond" w:eastAsia="Calibri" w:hAnsi="Garamond"/>
                <w:sz w:val="22"/>
                <w:szCs w:val="22"/>
                <w:lang w:eastAsia="en-US"/>
              </w:rPr>
              <w:t>tele</w:t>
            </w:r>
            <w:proofErr w:type="spellEnd"/>
            <w:r w:rsidRPr="00F95F01">
              <w:rPr>
                <w:rFonts w:ascii="Garamond" w:eastAsia="Calibri" w:hAnsi="Garamond"/>
                <w:sz w:val="22"/>
                <w:szCs w:val="22"/>
                <w:lang w:eastAsia="en-US"/>
              </w:rPr>
              <w:t xml:space="preserve">-medyczna </w:t>
            </w:r>
            <w:r w:rsidR="00361E24" w:rsidRPr="00F95F01">
              <w:rPr>
                <w:rFonts w:ascii="Garamond" w:eastAsia="Calibri" w:hAnsi="Garamond"/>
                <w:sz w:val="22"/>
                <w:szCs w:val="22"/>
                <w:lang w:eastAsia="en-US"/>
              </w:rPr>
              <w:t xml:space="preserve">w tym szczególnie </w:t>
            </w:r>
            <w:r w:rsidRPr="00F95F01">
              <w:rPr>
                <w:rFonts w:ascii="Garamond" w:eastAsia="Calibri" w:hAnsi="Garamond"/>
                <w:sz w:val="22"/>
                <w:szCs w:val="22"/>
                <w:lang w:eastAsia="en-US"/>
              </w:rPr>
              <w:t>dla osób starszych i niepełnosprawnych</w:t>
            </w:r>
          </w:p>
          <w:p w:rsidR="00626EE0" w:rsidRPr="00F95F01"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wykluczeniu cyfrowemu osób z grup defaworyzowanych, </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wsparcie adresowanej do „trudnej młodzieży” i dzieci niepełnosprawnych</w:t>
            </w:r>
            <w:r w:rsidRPr="00F95F01">
              <w:rPr>
                <w:rFonts w:ascii="Garamond" w:eastAsia="Calibri" w:hAnsi="Garamond"/>
                <w:color w:val="000000"/>
                <w:sz w:val="22"/>
                <w:szCs w:val="22"/>
                <w:lang w:eastAsia="en-US"/>
              </w:rPr>
              <w:t xml:space="preserve"> </w:t>
            </w:r>
          </w:p>
          <w:p w:rsidR="00626EE0" w:rsidRPr="00F95F01"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 programy profilaktyczne i terapeutyczne i edukacyjne</w:t>
            </w:r>
            <w:r w:rsidR="00626EE0" w:rsidRPr="00F95F01">
              <w:rPr>
                <w:rFonts w:ascii="Garamond" w:eastAsia="Calibri" w:hAnsi="Garamond"/>
                <w:color w:val="000000"/>
                <w:sz w:val="22"/>
                <w:szCs w:val="22"/>
                <w:lang w:eastAsia="en-US"/>
              </w:rPr>
              <w:t xml:space="preserve"> </w:t>
            </w:r>
          </w:p>
          <w:p w:rsidR="00333CFC" w:rsidRPr="00F95F01"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1.5.2 E</w:t>
      </w:r>
      <w:r w:rsidR="00361E24" w:rsidRPr="00F95F01">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B800F0" w:rsidRPr="00F95F01" w:rsidTr="00022438">
        <w:tc>
          <w:tcPr>
            <w:tcW w:w="1271" w:type="dxa"/>
            <w:vMerge w:val="restart"/>
            <w:shd w:val="clear" w:color="auto" w:fill="9CC2E5"/>
          </w:tcPr>
          <w:p w:rsidR="00B800F0" w:rsidRPr="00F95F01" w:rsidRDefault="00B5649E" w:rsidP="00B800F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800F0" w:rsidRPr="00F95F01">
              <w:rPr>
                <w:rFonts w:ascii="Garamond" w:eastAsia="Calibri" w:hAnsi="Garamond"/>
                <w:color w:val="000000"/>
                <w:sz w:val="22"/>
                <w:szCs w:val="22"/>
                <w:lang w:eastAsia="en-US"/>
              </w:rPr>
              <w:t xml:space="preserve"> 2014-2020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022438">
        <w:tc>
          <w:tcPr>
            <w:tcW w:w="1271" w:type="dxa"/>
            <w:vMerge/>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1843"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800F0" w:rsidRPr="00F95F01" w:rsidRDefault="00B800F0" w:rsidP="004E39C3">
            <w:pPr>
              <w:spacing w:before="60" w:after="60"/>
              <w:jc w:val="center"/>
              <w:rPr>
                <w:rFonts w:ascii="Garamond" w:eastAsia="Calibri" w:hAnsi="Garamond"/>
                <w:color w:val="000000"/>
                <w:sz w:val="22"/>
                <w:szCs w:val="22"/>
                <w:lang w:eastAsia="en-US"/>
              </w:rPr>
            </w:pPr>
          </w:p>
        </w:tc>
      </w:tr>
      <w:tr w:rsidR="00626EE0" w:rsidRPr="00F95F01" w:rsidTr="00503B1D">
        <w:trPr>
          <w:trHeight w:val="2945"/>
        </w:trPr>
        <w:tc>
          <w:tcPr>
            <w:tcW w:w="1271" w:type="dxa"/>
          </w:tcPr>
          <w:p w:rsidR="004F2854" w:rsidRPr="004F2854" w:rsidRDefault="00B800F0"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4F2854" w:rsidRPr="004F2854">
              <w:rPr>
                <w:rFonts w:ascii="Garamond" w:eastAsia="Calibri" w:hAnsi="Garamond"/>
                <w:color w:val="000000"/>
                <w:sz w:val="22"/>
                <w:szCs w:val="22"/>
                <w:lang w:eastAsia="en-US"/>
              </w:rPr>
              <w:t xml:space="preserve">rozporządzeniem*** dla operacji wskazanych w </w:t>
            </w:r>
          </w:p>
          <w:p w:rsidR="00B800F0" w:rsidRPr="00F95F01" w:rsidRDefault="00643B14"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7</w:t>
            </w:r>
            <w:r w:rsidR="004F2854" w:rsidRPr="004F2854">
              <w:rPr>
                <w:rFonts w:ascii="Garamond" w:eastAsia="Calibri" w:hAnsi="Garamond"/>
                <w:color w:val="000000"/>
                <w:sz w:val="22"/>
                <w:szCs w:val="22"/>
                <w:lang w:eastAsia="en-US"/>
              </w:rPr>
              <w:t>.</w:t>
            </w:r>
          </w:p>
          <w:p w:rsidR="00626EE0" w:rsidRPr="00F95F01" w:rsidRDefault="00626EE0" w:rsidP="00503B1D">
            <w:pPr>
              <w:rPr>
                <w:rFonts w:ascii="Garamond" w:eastAsia="Calibri" w:hAnsi="Garamond"/>
                <w:color w:val="000000"/>
                <w:sz w:val="22"/>
                <w:szCs w:val="22"/>
                <w:lang w:eastAsia="en-US"/>
              </w:rPr>
            </w:pPr>
          </w:p>
        </w:tc>
        <w:tc>
          <w:tcPr>
            <w:tcW w:w="1843" w:type="dxa"/>
          </w:tcPr>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art. 11 pkt 1 ustawy  - </w:t>
            </w:r>
          </w:p>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 w tym </w:t>
            </w:r>
          </w:p>
          <w:p w:rsidR="00626EE0" w:rsidRPr="00F95F01" w:rsidRDefault="00B800F0"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ubliczne: szkoły podstawowe, gimnazja,</w:t>
            </w:r>
          </w:p>
          <w:p w:rsidR="00B800F0" w:rsidRDefault="001C0229" w:rsidP="001C0229">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onadgimnazjalne, </w:t>
            </w:r>
          </w:p>
          <w:p w:rsidR="00B800F0" w:rsidRDefault="00B800F0" w:rsidP="001C0229">
            <w:pPr>
              <w:jc w:val="center"/>
              <w:rPr>
                <w:rFonts w:ascii="Garamond" w:eastAsia="Calibri" w:hAnsi="Garamond"/>
                <w:color w:val="000000"/>
                <w:sz w:val="22"/>
                <w:szCs w:val="22"/>
                <w:lang w:eastAsia="en-US"/>
              </w:rPr>
            </w:pPr>
          </w:p>
          <w:p w:rsidR="00626EE0" w:rsidRPr="00F95F01" w:rsidRDefault="00626EE0" w:rsidP="00503B1D">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800 000</w:t>
            </w:r>
          </w:p>
          <w:p w:rsidR="00626EE0" w:rsidRPr="00F95F01" w:rsidRDefault="00626EE0" w:rsidP="004E39C3">
            <w:pPr>
              <w:jc w:val="center"/>
              <w:rPr>
                <w:rFonts w:ascii="Garamond" w:eastAsia="Calibri" w:hAnsi="Garamond"/>
                <w:color w:val="000000"/>
                <w:sz w:val="22"/>
                <w:szCs w:val="22"/>
                <w:lang w:eastAsia="en-US"/>
              </w:rPr>
            </w:pPr>
          </w:p>
          <w:p w:rsidR="00EB2495" w:rsidRDefault="00EB2495" w:rsidP="004E39C3">
            <w:pPr>
              <w:jc w:val="center"/>
              <w:rPr>
                <w:rFonts w:ascii="Garamond" w:eastAsia="Calibri" w:hAnsi="Garamond"/>
                <w:color w:val="000000"/>
                <w:sz w:val="22"/>
                <w:szCs w:val="22"/>
                <w:lang w:eastAsia="en-US"/>
              </w:rPr>
            </w:pPr>
            <w:r w:rsidRPr="00EB2495">
              <w:rPr>
                <w:rFonts w:ascii="Garamond" w:eastAsia="Calibri" w:hAnsi="Garamond"/>
                <w:color w:val="000000"/>
                <w:sz w:val="22"/>
                <w:szCs w:val="22"/>
                <w:lang w:eastAsia="en-US"/>
              </w:rPr>
              <w:t xml:space="preserve">Max intensywność wsparcia: </w:t>
            </w:r>
          </w:p>
          <w:p w:rsidR="00CF2A5D" w:rsidRPr="009B5D19" w:rsidRDefault="00CF2A5D" w:rsidP="00CF2A5D">
            <w:pPr>
              <w:jc w:val="center"/>
              <w:rPr>
                <w:rFonts w:ascii="Garamond" w:eastAsia="Calibri" w:hAnsi="Garamond"/>
                <w:sz w:val="22"/>
                <w:szCs w:val="22"/>
                <w:lang w:eastAsia="en-US"/>
              </w:rPr>
            </w:pPr>
            <w:r w:rsidRPr="009B5D19">
              <w:rPr>
                <w:rFonts w:ascii="Garamond" w:eastAsia="Calibri" w:hAnsi="Garamond"/>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tc>
        <w:tc>
          <w:tcPr>
            <w:tcW w:w="467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za pośrednictwem zajęć dodatkowych w szkołach publicznych skierowanych do dzieci i młodzieży w </w:t>
            </w:r>
            <w:r w:rsidR="00D565B8" w:rsidRPr="00F95F01">
              <w:rPr>
                <w:rFonts w:ascii="Garamond" w:eastAsia="Calibri" w:hAnsi="Garamond"/>
                <w:color w:val="000000"/>
                <w:sz w:val="22"/>
                <w:szCs w:val="22"/>
                <w:lang w:eastAsia="en-US"/>
              </w:rPr>
              <w:t>ramach, których</w:t>
            </w:r>
            <w:r w:rsidRPr="00F95F01">
              <w:rPr>
                <w:rFonts w:ascii="Garamond" w:eastAsia="Calibri" w:hAnsi="Garamond"/>
                <w:color w:val="000000"/>
                <w:sz w:val="22"/>
                <w:szCs w:val="22"/>
                <w:lang w:eastAsia="en-US"/>
              </w:rPr>
              <w:t xml:space="preserve"> zakłada się uzyskanie patentu żeglarza / sternika motorowodnego / lub innego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 zakresu edukacji żeglarskiej z elementem łączącym pokolenia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1C0229" w:rsidRPr="00F95F01">
              <w:rPr>
                <w:rFonts w:ascii="Garamond" w:eastAsia="Calibri" w:hAnsi="Garamond"/>
                <w:color w:val="000000"/>
                <w:sz w:val="22"/>
                <w:szCs w:val="22"/>
                <w:lang w:eastAsia="en-US"/>
              </w:rPr>
              <w:t xml:space="preserve">zajęcia edukacyjne morskie i żeglarskie </w:t>
            </w:r>
          </w:p>
        </w:tc>
      </w:tr>
    </w:tbl>
    <w:p w:rsidR="00B800F0" w:rsidRDefault="00B800F0" w:rsidP="00022438">
      <w:pPr>
        <w:shd w:val="clear" w:color="auto" w:fill="FFFFFF" w:themeFill="background1"/>
        <w:jc w:val="both"/>
        <w:rPr>
          <w:rFonts w:ascii="Garamond" w:eastAsia="Calibri" w:hAnsi="Garamond"/>
          <w:b/>
          <w:color w:val="0070C0"/>
          <w:sz w:val="22"/>
          <w:szCs w:val="22"/>
          <w:lang w:eastAsia="en-US"/>
        </w:rPr>
      </w:pPr>
    </w:p>
    <w:p w:rsidR="00626EE0" w:rsidRPr="00F95F01" w:rsidRDefault="00626EE0" w:rsidP="004E39C3">
      <w:pPr>
        <w:shd w:val="clear" w:color="auto" w:fill="E7E6E6"/>
        <w:spacing w:after="200"/>
        <w:jc w:val="both"/>
        <w:rPr>
          <w:rFonts w:ascii="Garamond" w:eastAsia="Calibri" w:hAnsi="Garamond"/>
          <w:b/>
          <w:color w:val="0070C0"/>
          <w:sz w:val="22"/>
          <w:szCs w:val="22"/>
          <w:lang w:eastAsia="en-US"/>
        </w:rPr>
      </w:pPr>
      <w:r w:rsidRPr="00F95F01">
        <w:rPr>
          <w:rFonts w:ascii="Garamond" w:eastAsia="Calibri" w:hAnsi="Garamond"/>
          <w:b/>
          <w:color w:val="0070C0"/>
          <w:sz w:val="22"/>
          <w:szCs w:val="22"/>
          <w:lang w:eastAsia="en-US"/>
        </w:rPr>
        <w:t>CEL OGÓLNY 2. KONKURENCYJNA GOSPODARKA OFERUJĄCA MIESZKA</w:t>
      </w:r>
      <w:r w:rsidR="00024A40">
        <w:rPr>
          <w:rFonts w:ascii="Garamond" w:eastAsia="Calibri" w:hAnsi="Garamond"/>
          <w:b/>
          <w:color w:val="0070C0"/>
          <w:sz w:val="22"/>
          <w:szCs w:val="22"/>
          <w:lang w:eastAsia="en-US"/>
        </w:rPr>
        <w:t>Ń</w:t>
      </w:r>
      <w:r w:rsidRPr="00F95F01">
        <w:rPr>
          <w:rFonts w:ascii="Garamond" w:eastAsia="Calibri" w:hAnsi="Garamond"/>
          <w:b/>
          <w:color w:val="0070C0"/>
          <w:sz w:val="22"/>
          <w:szCs w:val="22"/>
          <w:lang w:eastAsia="en-US"/>
        </w:rPr>
        <w:t>COM ATRAKCYJNE I RÓŻNORODNE MIEJSCA PRACY</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wskazanych zasobów obszaru ma wpływ na atrakcyjność obszaru </w:t>
      </w:r>
      <w:r w:rsidR="00D565B8" w:rsidRPr="00F95F01">
        <w:rPr>
          <w:rFonts w:ascii="Garamond" w:eastAsia="Calibri" w:hAnsi="Garamond"/>
          <w:sz w:val="22"/>
          <w:szCs w:val="22"/>
          <w:lang w:eastAsia="en-US"/>
        </w:rPr>
        <w:t>PLGR, jako</w:t>
      </w:r>
      <w:r w:rsidRPr="00F95F01">
        <w:rPr>
          <w:rFonts w:ascii="Garamond" w:eastAsia="Calibri" w:hAnsi="Garamond"/>
          <w:sz w:val="22"/>
          <w:szCs w:val="22"/>
          <w:lang w:eastAsia="en-US"/>
        </w:rPr>
        <w:t xml:space="preserve"> miejsca pracy, lokalizacji inwestycji, a przez to miejsca do osiedlania się i do życia. </w:t>
      </w:r>
    </w:p>
    <w:p w:rsidR="00626EE0" w:rsidRPr="00F95F01" w:rsidRDefault="00626EE0" w:rsidP="003F33B8">
      <w:pPr>
        <w:spacing w:after="120"/>
        <w:jc w:val="both"/>
        <w:rPr>
          <w:rFonts w:ascii="Garamond" w:eastAsia="Calibri" w:hAnsi="Garamond"/>
          <w:sz w:val="22"/>
          <w:szCs w:val="22"/>
          <w:lang w:eastAsia="en-US"/>
        </w:rPr>
      </w:pPr>
      <w:r w:rsidRPr="00F95F01">
        <w:rPr>
          <w:rFonts w:ascii="Garamond" w:eastAsia="Calibri" w:hAnsi="Garamond"/>
          <w:b/>
          <w:sz w:val="22"/>
          <w:szCs w:val="22"/>
          <w:lang w:eastAsia="en-US"/>
        </w:rPr>
        <w:t>W ramach celu istotne jest, jak wykazała analiza SWOT, skupienie się na następują</w:t>
      </w:r>
      <w:r w:rsidR="00D565B8">
        <w:rPr>
          <w:rFonts w:ascii="Garamond" w:eastAsia="Calibri" w:hAnsi="Garamond"/>
          <w:b/>
          <w:sz w:val="22"/>
          <w:szCs w:val="22"/>
          <w:lang w:eastAsia="en-US"/>
        </w:rPr>
        <w:t>cych zagadnieniach i wyzwaniach</w:t>
      </w:r>
      <w:r w:rsidRPr="00F95F01">
        <w:rPr>
          <w:rFonts w:ascii="Garamond" w:eastAsia="Calibri" w:hAnsi="Garamond"/>
          <w:b/>
          <w:sz w:val="22"/>
          <w:szCs w:val="22"/>
          <w:lang w:eastAsia="en-US"/>
        </w:rPr>
        <w:t>:</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Efektywne wsparcie sektora rybackiego dla zwiększenia jego dochodowości, szczególnie poprzez dywersyfikację działalności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Integrowanie i współpraca podmiotów gospodarczych na obszarze.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Przyciąganie inwestorów zewnętrznych rozwijających formy działalności usługowej i produkcyjnej niekolidujące z atrakcyjnością turystyczną i osiedleńczą obszaru; łączenie oferty inwestycyjnej z modernizacją kształcenia zawodowego;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 do wydłużania sezonu turystycznego;</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form akwakultury alternatywnych wobec pozyskiwania surowca z połowów morskich;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rsidR="00626EE0"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Pr>
          <w:rFonts w:ascii="Garamond" w:eastAsia="Calibri" w:hAnsi="Garamond"/>
          <w:sz w:val="22"/>
          <w:szCs w:val="22"/>
          <w:lang w:eastAsia="en-US"/>
        </w:rPr>
        <w:t>ch kulturowych i przyrodniczych</w:t>
      </w:r>
      <w:r w:rsidRPr="00F95F01">
        <w:rPr>
          <w:rFonts w:ascii="Garamond" w:eastAsia="Calibri" w:hAnsi="Garamond"/>
          <w:sz w:val="22"/>
          <w:szCs w:val="22"/>
          <w:lang w:eastAsia="en-US"/>
        </w:rPr>
        <w:t>).</w:t>
      </w:r>
    </w:p>
    <w:p w:rsidR="009975D4" w:rsidRPr="00F95F01" w:rsidRDefault="009975D4" w:rsidP="009975D4">
      <w:pPr>
        <w:spacing w:after="200"/>
        <w:ind w:left="720"/>
        <w:contextualSpacing/>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 oceni</w:t>
      </w:r>
      <w:r w:rsidR="003F33B8" w:rsidRPr="00F95F01">
        <w:rPr>
          <w:rFonts w:ascii="Garamond" w:eastAsia="Calibri" w:hAnsi="Garamond"/>
          <w:sz w:val="22"/>
          <w:szCs w:val="22"/>
          <w:lang w:eastAsia="en-US"/>
        </w:rPr>
        <w:t xml:space="preserve">e większości mieszkańców </w:t>
      </w:r>
      <w:r w:rsidRPr="00F95F01">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Pr>
          <w:rFonts w:ascii="Garamond" w:eastAsia="Calibri" w:hAnsi="Garamond"/>
          <w:sz w:val="22"/>
          <w:szCs w:val="22"/>
          <w:lang w:eastAsia="en-US"/>
        </w:rPr>
        <w:t>ęta podstawowa baza turystyczna</w:t>
      </w:r>
      <w:r w:rsidRPr="00F95F01">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w:t>
      </w:r>
      <w:proofErr w:type="spellStart"/>
      <w:r w:rsidRPr="00F95F01">
        <w:rPr>
          <w:rFonts w:ascii="Garamond" w:eastAsia="Calibri" w:hAnsi="Garamond"/>
          <w:sz w:val="22"/>
          <w:szCs w:val="22"/>
          <w:lang w:eastAsia="en-US"/>
        </w:rPr>
        <w:t>pozarybackich</w:t>
      </w:r>
      <w:proofErr w:type="spellEnd"/>
      <w:r w:rsidRPr="00F95F01">
        <w:rPr>
          <w:rFonts w:ascii="Garamond" w:eastAsia="Calibri" w:hAnsi="Garamond"/>
          <w:sz w:val="22"/>
          <w:szCs w:val="22"/>
          <w:lang w:eastAsia="en-US"/>
        </w:rPr>
        <w:t xml:space="preserve"> opartych przede wszystkim o posiadane zasoby naturalne oraz rozwój różnych form „pozasezonowej” turystyki i rekreacji oraz innowacyjne wykorzystanie posiadanych walorów naturalnych i kulturowych. </w:t>
      </w:r>
    </w:p>
    <w:p w:rsidR="00933C03"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 xml:space="preserve">Wyniki badań ankietowych na obszarze potwierdzają przyjęte założenia realizacji celu, w ramach 2 </w:t>
      </w:r>
      <w:r w:rsidR="00D565B8" w:rsidRPr="00F95F01">
        <w:rPr>
          <w:rFonts w:ascii="Garamond" w:eastAsia="Calibri" w:hAnsi="Garamond"/>
          <w:sz w:val="22"/>
          <w:szCs w:val="22"/>
          <w:lang w:eastAsia="en-US"/>
        </w:rPr>
        <w:t>badania, jako</w:t>
      </w:r>
      <w:r w:rsidRPr="00F95F01">
        <w:rPr>
          <w:rFonts w:ascii="Garamond" w:eastAsia="Calibri" w:hAnsi="Garamond"/>
          <w:sz w:val="22"/>
          <w:szCs w:val="22"/>
          <w:lang w:eastAsia="en-US"/>
        </w:rPr>
        <w:t xml:space="preserve"> największe potrzeby rozwojowe mieszkańcy wskazali odpowiedni</w:t>
      </w:r>
      <w:r w:rsidR="00FF341A">
        <w:rPr>
          <w:rFonts w:ascii="Garamond" w:eastAsia="Calibri" w:hAnsi="Garamond"/>
          <w:sz w:val="22"/>
          <w:szCs w:val="22"/>
          <w:lang w:eastAsia="en-US"/>
        </w:rPr>
        <w:t>o</w:t>
      </w:r>
      <w:r w:rsidRPr="00F95F01">
        <w:rPr>
          <w:rFonts w:ascii="Garamond" w:eastAsia="Calibri" w:hAnsi="Garamond"/>
          <w:sz w:val="22"/>
          <w:szCs w:val="22"/>
          <w:lang w:eastAsia="en-US"/>
        </w:rPr>
        <w:t>: 55 % wskazań</w:t>
      </w:r>
      <w:r w:rsidRPr="00F95F01">
        <w:rPr>
          <w:rFonts w:ascii="Garamond" w:eastAsia="Calibri" w:hAnsi="Garamond"/>
          <w:i/>
          <w:sz w:val="22"/>
          <w:szCs w:val="22"/>
          <w:lang w:eastAsia="en-US"/>
        </w:rPr>
        <w:t xml:space="preserve">: Rozwój oferty turystycznej na rzecz wydłużenia sezonu, </w:t>
      </w:r>
      <w:r w:rsidRPr="00F95F01">
        <w:rPr>
          <w:rFonts w:ascii="Garamond" w:eastAsia="Calibri" w:hAnsi="Garamond"/>
          <w:sz w:val="22"/>
          <w:szCs w:val="22"/>
          <w:lang w:eastAsia="en-US"/>
        </w:rPr>
        <w:t>48% ogólnie</w:t>
      </w:r>
      <w:r w:rsidRPr="00F95F01">
        <w:rPr>
          <w:rFonts w:ascii="Garamond" w:eastAsia="Calibri" w:hAnsi="Garamond"/>
          <w:i/>
          <w:sz w:val="22"/>
          <w:szCs w:val="22"/>
          <w:lang w:eastAsia="en-US"/>
        </w:rPr>
        <w:t xml:space="preserve"> tworzenie miejsc pracy, </w:t>
      </w:r>
      <w:r w:rsidRPr="00F95F01">
        <w:rPr>
          <w:rFonts w:ascii="Garamond" w:eastAsia="Calibri" w:hAnsi="Garamond"/>
          <w:sz w:val="22"/>
          <w:szCs w:val="22"/>
          <w:lang w:eastAsia="en-US"/>
        </w:rPr>
        <w:t>a</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45 %</w:t>
      </w:r>
      <w:r w:rsidR="00D565B8">
        <w:rPr>
          <w:rFonts w:ascii="Garamond" w:eastAsia="Calibri" w:hAnsi="Garamond"/>
          <w:i/>
          <w:sz w:val="22"/>
          <w:szCs w:val="22"/>
          <w:lang w:eastAsia="en-US"/>
        </w:rPr>
        <w:t xml:space="preserve"> </w:t>
      </w:r>
      <w:r w:rsidRPr="00F95F01">
        <w:rPr>
          <w:rFonts w:ascii="Garamond" w:eastAsia="Calibri" w:hAnsi="Garamond"/>
          <w:i/>
          <w:sz w:val="22"/>
          <w:szCs w:val="22"/>
          <w:lang w:eastAsia="en-US"/>
        </w:rPr>
        <w:t xml:space="preserve">rozwój i propagowanie dziedzictwa kulturowego i kultury: rybackiej, kaszubskiej. </w:t>
      </w:r>
      <w:r w:rsidRPr="00F95F01">
        <w:rPr>
          <w:rFonts w:ascii="Garamond" w:eastAsia="Calibri" w:hAnsi="Garamond"/>
          <w:sz w:val="22"/>
          <w:szCs w:val="22"/>
          <w:lang w:eastAsia="en-US"/>
        </w:rPr>
        <w:t xml:space="preserve">W przypadku pytania o ukierunkowanie wsparcia w ramach LSR akcentowano w przypadku środków PROW: po 44% wskazań: </w:t>
      </w:r>
      <w:r w:rsidRPr="00F95F01">
        <w:rPr>
          <w:rFonts w:ascii="Garamond" w:eastAsia="Calibri" w:hAnsi="Garamond"/>
          <w:i/>
          <w:sz w:val="22"/>
          <w:szCs w:val="22"/>
          <w:lang w:eastAsia="en-US"/>
        </w:rPr>
        <w:t>Rozwój oferty tur</w:t>
      </w:r>
      <w:r w:rsidR="00D565B8">
        <w:rPr>
          <w:rFonts w:ascii="Garamond" w:eastAsia="Calibri" w:hAnsi="Garamond"/>
          <w:i/>
          <w:sz w:val="22"/>
          <w:szCs w:val="22"/>
          <w:lang w:eastAsia="en-US"/>
        </w:rPr>
        <w:t>ystycznej (poza bazą noclegową</w:t>
      </w:r>
      <w:r w:rsidRPr="00F95F01">
        <w:rPr>
          <w:rFonts w:ascii="Garamond" w:eastAsia="Calibri" w:hAnsi="Garamond"/>
          <w:i/>
          <w:sz w:val="22"/>
          <w:szCs w:val="22"/>
          <w:lang w:eastAsia="en-US"/>
        </w:rPr>
        <w:t>) oraz wsparcie powstawania i rozwoju przedsiębiorstw i tworzenie miejsc pracy</w:t>
      </w:r>
      <w:r w:rsidRPr="00F95F01">
        <w:rPr>
          <w:rFonts w:ascii="Garamond" w:eastAsia="Calibri" w:hAnsi="Garamond"/>
          <w:sz w:val="22"/>
          <w:szCs w:val="22"/>
          <w:lang w:eastAsia="en-US"/>
        </w:rPr>
        <w:t xml:space="preserve"> oraz dla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34 % wskazań: </w:t>
      </w:r>
      <w:r w:rsidRPr="00F95F01">
        <w:rPr>
          <w:rFonts w:ascii="Garamond" w:eastAsia="Calibri" w:hAnsi="Garamond"/>
          <w:i/>
          <w:sz w:val="22"/>
          <w:szCs w:val="22"/>
          <w:lang w:eastAsia="en-US"/>
        </w:rPr>
        <w:t xml:space="preserve">podnoszenie wartości lokalnych produktów rybackich. </w:t>
      </w:r>
      <w:r w:rsidRPr="00F95F01">
        <w:rPr>
          <w:rFonts w:ascii="Garamond" w:eastAsia="Calibri" w:hAnsi="Garamond"/>
          <w:sz w:val="22"/>
          <w:szCs w:val="22"/>
          <w:lang w:eastAsia="en-US"/>
        </w:rPr>
        <w:t>W przypadku pytania o preferowane kierunki rozwoju turystyki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aż 75% wskazań dotyczyło:</w:t>
      </w:r>
      <w:r w:rsidRPr="00F95F01">
        <w:rPr>
          <w:rFonts w:ascii="Garamond" w:eastAsia="Calibri" w:hAnsi="Garamond"/>
          <w:i/>
          <w:sz w:val="22"/>
          <w:szCs w:val="22"/>
          <w:lang w:eastAsia="en-US"/>
        </w:rPr>
        <w:t xml:space="preserve"> Oferta turystyki aktywnej - szlaki rowerowe, </w:t>
      </w:r>
      <w:r w:rsidRPr="00F95F01">
        <w:rPr>
          <w:rFonts w:ascii="Garamond" w:eastAsia="Calibri" w:hAnsi="Garamond"/>
          <w:i/>
          <w:sz w:val="22"/>
          <w:szCs w:val="22"/>
          <w:lang w:eastAsia="en-US"/>
        </w:rPr>
        <w:lastRenderedPageBreak/>
        <w:t xml:space="preserve">turystyka żeglarska i inne </w:t>
      </w:r>
      <w:r w:rsidR="00D565B8">
        <w:rPr>
          <w:rFonts w:ascii="Garamond" w:eastAsia="Calibri" w:hAnsi="Garamond"/>
          <w:sz w:val="22"/>
          <w:szCs w:val="22"/>
          <w:lang w:eastAsia="en-US"/>
        </w:rPr>
        <w:t>a</w:t>
      </w:r>
      <w:r w:rsidRPr="00F95F01">
        <w:rPr>
          <w:rFonts w:ascii="Garamond" w:eastAsia="Calibri" w:hAnsi="Garamond"/>
          <w:sz w:val="22"/>
          <w:szCs w:val="22"/>
          <w:lang w:eastAsia="en-US"/>
        </w:rPr>
        <w:t xml:space="preserve"> po 51 %</w:t>
      </w:r>
      <w:r w:rsidRPr="00F95F01">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F95F01">
        <w:rPr>
          <w:rFonts w:ascii="Garamond" w:eastAsia="Calibri" w:hAnsi="Garamond"/>
          <w:i/>
          <w:sz w:val="22"/>
          <w:szCs w:val="22"/>
          <w:lang w:eastAsia="en-US"/>
        </w:rPr>
        <w:t xml:space="preserve"> </w:t>
      </w: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W ramach tak sformułowanego celu ogólnego wyznaczono cztery cele szczegółowe:</w:t>
      </w:r>
    </w:p>
    <w:p w:rsidR="001C0229" w:rsidRPr="00F95F01" w:rsidRDefault="001C0229" w:rsidP="003F33B8">
      <w:pPr>
        <w:shd w:val="clear" w:color="auto" w:fill="FFFFFF" w:themeFill="background1"/>
        <w:spacing w:after="120"/>
        <w:jc w:val="both"/>
        <w:rPr>
          <w:rFonts w:ascii="Garamond" w:eastAsia="Calibri" w:hAnsi="Garamond"/>
          <w:b/>
          <w:sz w:val="22"/>
          <w:szCs w:val="22"/>
          <w:lang w:eastAsia="en-US"/>
        </w:rPr>
      </w:pP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Budowa wizerunku obszaru i wzrost jego rozpoznawalności</w:t>
      </w: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Rozwój przedsiębiorczości i tworzenie miejsc </w:t>
      </w:r>
      <w:r w:rsidR="00D565B8">
        <w:rPr>
          <w:rFonts w:ascii="Garamond" w:eastAsia="Calibri" w:hAnsi="Garamond"/>
          <w:sz w:val="22"/>
          <w:szCs w:val="22"/>
          <w:lang w:eastAsia="en-US"/>
        </w:rPr>
        <w:t>pracy odpowiadających specyfice</w:t>
      </w:r>
      <w:r w:rsidRPr="00F95F01">
        <w:rPr>
          <w:rFonts w:ascii="Garamond" w:eastAsia="Calibri" w:hAnsi="Garamond"/>
          <w:sz w:val="22"/>
          <w:szCs w:val="22"/>
          <w:lang w:eastAsia="en-US"/>
        </w:rPr>
        <w:t xml:space="preserve"> potencjałów rozwojowych</w:t>
      </w:r>
    </w:p>
    <w:p w:rsidR="00626EE0" w:rsidRPr="00F95F01"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Maksymalizowanie i dywersyfikacja dochodów z rybołówstwa oraz promocja produktów rybołówstwa</w:t>
      </w:r>
    </w:p>
    <w:p w:rsidR="00626EE0"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Efektywna współpraca i promocja na rzecz przedłużenia sezonu turystycznego i zwiększenie dochodów z turystyki</w:t>
      </w:r>
    </w:p>
    <w:p w:rsidR="00B800F0" w:rsidRPr="00F95F01" w:rsidRDefault="00B800F0" w:rsidP="00503B1D">
      <w:pPr>
        <w:pStyle w:val="Akapitzlist"/>
        <w:tabs>
          <w:tab w:val="left" w:pos="426"/>
        </w:tabs>
        <w:ind w:left="284"/>
        <w:jc w:val="both"/>
        <w:rPr>
          <w:rFonts w:ascii="Garamond" w:eastAsia="Calibri" w:hAnsi="Garamond"/>
          <w:sz w:val="22"/>
          <w:szCs w:val="22"/>
          <w:lang w:eastAsia="en-US"/>
        </w:rPr>
      </w:pPr>
    </w:p>
    <w:p w:rsidR="00626EE0" w:rsidRPr="00F95F01" w:rsidRDefault="003F33B8"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color w:val="FF0000"/>
          <w:sz w:val="22"/>
          <w:szCs w:val="22"/>
          <w:lang w:eastAsia="en-US"/>
        </w:rPr>
        <w:t xml:space="preserve"> </w:t>
      </w:r>
      <w:r w:rsidR="00626EE0" w:rsidRPr="00F95F01">
        <w:rPr>
          <w:rFonts w:ascii="Garamond" w:eastAsia="Calibri" w:hAnsi="Garamond"/>
          <w:b/>
          <w:sz w:val="22"/>
          <w:szCs w:val="22"/>
          <w:lang w:eastAsia="en-US"/>
        </w:rPr>
        <w:t xml:space="preserve">CEL 1 </w:t>
      </w:r>
      <w:r w:rsidR="00626EE0" w:rsidRPr="00F95F01">
        <w:rPr>
          <w:rFonts w:ascii="Garamond" w:eastAsia="Calibri" w:hAnsi="Garamond"/>
          <w:b/>
          <w:sz w:val="22"/>
          <w:szCs w:val="22"/>
          <w:lang w:eastAsia="en-US"/>
        </w:rPr>
        <w:tab/>
        <w:t>B</w:t>
      </w:r>
      <w:r w:rsidRPr="00F95F01">
        <w:rPr>
          <w:rFonts w:ascii="Garamond" w:eastAsia="Calibri" w:hAnsi="Garamond"/>
          <w:b/>
          <w:sz w:val="22"/>
          <w:szCs w:val="22"/>
          <w:lang w:eastAsia="en-US"/>
        </w:rPr>
        <w:t>udowa wizerunku obszaru i wzrost jego rozpoznawalności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F95F01">
        <w:rPr>
          <w:rFonts w:ascii="Garamond" w:eastAsia="Calibri" w:hAnsi="Garamond"/>
          <w:sz w:val="22"/>
          <w:szCs w:val="22"/>
          <w:lang w:eastAsia="en-US"/>
        </w:rPr>
        <w:t xml:space="preserve">obszaru, </w:t>
      </w:r>
      <w:r w:rsidRPr="00F95F01">
        <w:rPr>
          <w:rFonts w:ascii="Garamond" w:eastAsia="Calibri" w:hAnsi="Garamond"/>
          <w:sz w:val="22"/>
          <w:szCs w:val="22"/>
          <w:lang w:eastAsia="en-US"/>
        </w:rPr>
        <w:t>działaniem wpisującym się w cel jest także zagwarantowanie kompleksowej i skoordynowanej na obszarze obsługi potencjalnych inwestorów.</w:t>
      </w:r>
      <w:r w:rsidR="004718F8">
        <w:rPr>
          <w:rFonts w:ascii="Garamond" w:eastAsia="Calibri" w:hAnsi="Garamond"/>
          <w:sz w:val="22"/>
          <w:szCs w:val="22"/>
          <w:lang w:eastAsia="en-US"/>
        </w:rPr>
        <w:t xml:space="preserve"> </w:t>
      </w:r>
      <w:r w:rsidRPr="00F95F01">
        <w:rPr>
          <w:rFonts w:ascii="Garamond" w:eastAsia="Calibri" w:hAnsi="Garamond"/>
          <w:sz w:val="22"/>
          <w:szCs w:val="22"/>
          <w:lang w:eastAsia="en-US"/>
        </w:rPr>
        <w:t>Cel szczegółowy nawiązuje szczególnie do na</w:t>
      </w:r>
      <w:r w:rsidR="00D565B8">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w:t>
      </w:r>
      <w:r w:rsidR="008F5F30">
        <w:rPr>
          <w:rFonts w:ascii="Garamond" w:eastAsia="Calibri" w:hAnsi="Garamond"/>
          <w:sz w:val="22"/>
          <w:szCs w:val="22"/>
          <w:lang w:eastAsia="en-US"/>
        </w:rPr>
        <w:t xml:space="preserve">tematycznego dialogu </w:t>
      </w:r>
      <w:proofErr w:type="spellStart"/>
      <w:r w:rsidR="008F5F30">
        <w:rPr>
          <w:rFonts w:ascii="Garamond" w:eastAsia="Calibri" w:hAnsi="Garamond"/>
          <w:sz w:val="22"/>
          <w:szCs w:val="22"/>
          <w:lang w:eastAsia="en-US"/>
        </w:rPr>
        <w:t>spo</w:t>
      </w:r>
      <w:proofErr w:type="spellEnd"/>
      <w:r w:rsidR="008F5F30">
        <w:rPr>
          <w:rFonts w:ascii="Garamond" w:eastAsia="Calibri" w:hAnsi="Garamond"/>
          <w:sz w:val="22"/>
          <w:szCs w:val="22"/>
          <w:lang w:eastAsia="en-US"/>
        </w:rPr>
        <w:t>.</w:t>
      </w:r>
      <w:r w:rsidRPr="00F95F01">
        <w:rPr>
          <w:rFonts w:ascii="Garamond" w:eastAsia="Calibri" w:hAnsi="Garamond"/>
          <w:sz w:val="22"/>
          <w:szCs w:val="22"/>
          <w:lang w:eastAsia="en-US"/>
        </w:rPr>
        <w:t>)</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turystyki kulturowej, </w:t>
      </w:r>
      <w:r w:rsidR="00D565B8" w:rsidRPr="00F95F01">
        <w:rPr>
          <w:rFonts w:ascii="Garamond" w:eastAsia="Calibri" w:hAnsi="Garamond"/>
          <w:sz w:val="22"/>
          <w:szCs w:val="22"/>
          <w:lang w:eastAsia="en-US"/>
        </w:rPr>
        <w:t>kulinarnej), jako</w:t>
      </w:r>
      <w:r w:rsidRPr="00F95F01">
        <w:rPr>
          <w:rFonts w:ascii="Garamond" w:eastAsia="Calibri" w:hAnsi="Garamond"/>
          <w:sz w:val="22"/>
          <w:szCs w:val="22"/>
          <w:lang w:eastAsia="en-US"/>
        </w:rPr>
        <w:t xml:space="preserve"> potencjalna podstawa wydłużenia sezonu turystycznego</w:t>
      </w:r>
    </w:p>
    <w:p w:rsidR="003F33B8" w:rsidRPr="00F95F01" w:rsidRDefault="003F33B8" w:rsidP="004E39C3">
      <w:pPr>
        <w:spacing w:after="200"/>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BC1024" w:rsidRDefault="00BC102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2.1.1 D</w:t>
      </w:r>
      <w:r w:rsidR="003F33B8" w:rsidRPr="00F95F01">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B800F0" w:rsidRPr="00F95F01" w:rsidTr="00E93A5F">
        <w:tc>
          <w:tcPr>
            <w:tcW w:w="1838" w:type="dxa"/>
            <w:vMerge w:val="restart"/>
            <w:shd w:val="clear" w:color="auto" w:fill="C5E0B3"/>
          </w:tcPr>
          <w:p w:rsidR="00E93A5F"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B800F0"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2014 -2020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E93A5F">
        <w:tc>
          <w:tcPr>
            <w:tcW w:w="1838" w:type="dxa"/>
            <w:vMerge/>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E93A5F">
              <w:rPr>
                <w:rFonts w:ascii="Garamond" w:eastAsia="Calibri" w:hAnsi="Garamond"/>
                <w:color w:val="000000"/>
                <w:sz w:val="22"/>
                <w:szCs w:val="22"/>
                <w:lang w:eastAsia="en-US"/>
              </w:rPr>
              <w:t>finansowe</w:t>
            </w:r>
          </w:p>
        </w:tc>
        <w:tc>
          <w:tcPr>
            <w:tcW w:w="3827"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3A5F">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pkt.8 rozporządzenia -</w:t>
            </w:r>
          </w:p>
        </w:tc>
      </w:tr>
      <w:tr w:rsidR="00626EE0" w:rsidRPr="00F95F01" w:rsidTr="009C6954">
        <w:trPr>
          <w:trHeight w:val="1793"/>
        </w:trPr>
        <w:tc>
          <w:tcPr>
            <w:tcW w:w="1838" w:type="dxa"/>
          </w:tcPr>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r w:rsidRPr="00B800F0">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pkt.8</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 xml:space="preserve">Wnioskodawca określony w </w:t>
            </w:r>
            <w:r>
              <w:rPr>
                <w:rFonts w:ascii="Garamond" w:eastAsia="Calibri" w:hAnsi="Garamond"/>
                <w:color w:val="000000"/>
                <w:sz w:val="22"/>
                <w:szCs w:val="22"/>
                <w:lang w:eastAsia="en-US"/>
              </w:rPr>
              <w:t xml:space="preserve"> </w:t>
            </w:r>
            <w:r w:rsidRPr="00E93A5F">
              <w:rPr>
                <w:rFonts w:ascii="Garamond" w:eastAsia="Calibri" w:hAnsi="Garamond"/>
                <w:color w:val="000000"/>
                <w:sz w:val="22"/>
                <w:szCs w:val="22"/>
                <w:lang w:eastAsia="en-US"/>
              </w:rPr>
              <w:t>§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626EE0" w:rsidRPr="00F95F01"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 organizacje pozarządowe</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85 %</w:t>
            </w:r>
          </w:p>
        </w:tc>
        <w:tc>
          <w:tcPr>
            <w:tcW w:w="3827" w:type="dxa"/>
          </w:tcPr>
          <w:p w:rsidR="00626EE0" w:rsidRPr="00DC651E" w:rsidRDefault="00626EE0" w:rsidP="006F2FAB">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Partnerskie kampanie informacyjne i promocyjne ukierunkowane na wydłużenie sezonu turystycznego w ramach: </w:t>
            </w:r>
            <w:r w:rsidR="00D565B8">
              <w:rPr>
                <w:rFonts w:ascii="Garamond" w:eastAsia="Calibri" w:hAnsi="Garamond"/>
                <w:color w:val="000000"/>
                <w:sz w:val="22"/>
                <w:szCs w:val="22"/>
                <w:lang w:eastAsia="en-US"/>
              </w:rPr>
              <w:t>promocji produktów</w:t>
            </w:r>
            <w:r w:rsidRPr="00DC651E">
              <w:rPr>
                <w:rFonts w:ascii="Garamond" w:eastAsia="Calibri" w:hAnsi="Garamond"/>
                <w:color w:val="000000"/>
                <w:sz w:val="22"/>
                <w:szCs w:val="22"/>
                <w:lang w:eastAsia="en-US"/>
              </w:rPr>
              <w:t xml:space="preserve"> lokalnych, kreowanie żeglarskiego ruchu turystycznego promocji dziedzictwa i kultury obszaru </w:t>
            </w:r>
            <w:r w:rsidR="006F2FAB">
              <w:rPr>
                <w:rFonts w:ascii="Garamond" w:eastAsia="Calibri" w:hAnsi="Garamond"/>
                <w:color w:val="000000"/>
                <w:sz w:val="22"/>
                <w:szCs w:val="22"/>
                <w:lang w:eastAsia="en-US"/>
              </w:rPr>
              <w:t xml:space="preserve">i </w:t>
            </w:r>
            <w:r w:rsidR="007512E8" w:rsidRPr="00DC651E">
              <w:rPr>
                <w:rFonts w:ascii="Garamond" w:eastAsia="Calibri" w:hAnsi="Garamond"/>
                <w:color w:val="000000"/>
                <w:sz w:val="22"/>
                <w:szCs w:val="22"/>
                <w:lang w:eastAsia="en-US"/>
              </w:rPr>
              <w:t xml:space="preserve">inne </w:t>
            </w:r>
          </w:p>
        </w:tc>
      </w:tr>
    </w:tbl>
    <w:p w:rsidR="004718F8" w:rsidRDefault="004718F8" w:rsidP="004718F8">
      <w:pPr>
        <w:shd w:val="clear" w:color="auto" w:fill="FFFFFF" w:themeFill="background1"/>
        <w:spacing w:after="200"/>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R</w:t>
      </w:r>
      <w:r w:rsidR="003F33B8" w:rsidRPr="00F95F01">
        <w:rPr>
          <w:rFonts w:ascii="Garamond" w:eastAsia="Calibri" w:hAnsi="Garamond"/>
          <w:b/>
          <w:sz w:val="22"/>
          <w:szCs w:val="22"/>
          <w:lang w:eastAsia="en-US"/>
        </w:rPr>
        <w:t xml:space="preserve">ozwój przedsiębiorczości i tworzenie miejsc </w:t>
      </w:r>
      <w:r w:rsidR="00AC29FC">
        <w:rPr>
          <w:rFonts w:ascii="Garamond" w:eastAsia="Calibri" w:hAnsi="Garamond"/>
          <w:b/>
          <w:sz w:val="22"/>
          <w:szCs w:val="22"/>
          <w:lang w:eastAsia="en-US"/>
        </w:rPr>
        <w:t>pracy odpowiadających specyfice</w:t>
      </w:r>
      <w:r w:rsidR="003F33B8" w:rsidRPr="00F95F01">
        <w:rPr>
          <w:rFonts w:ascii="Garamond" w:eastAsia="Calibri" w:hAnsi="Garamond"/>
          <w:b/>
          <w:sz w:val="22"/>
          <w:szCs w:val="22"/>
          <w:lang w:eastAsia="en-US"/>
        </w:rPr>
        <w:t xml:space="preserve"> potencjałów rozwojowych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Analiza SWOT wykazała, iż lokalna przedsiębiorczość – choć rozwinięta w kategoriach ilościowych - jest mało kreatywna i skoncentrowana na prostych, sezonowych usługach. Konieczne </w:t>
      </w:r>
      <w:r w:rsidR="00D565B8" w:rsidRPr="00F95F01">
        <w:rPr>
          <w:rFonts w:ascii="Garamond" w:eastAsia="Calibri" w:hAnsi="Garamond"/>
          <w:sz w:val="22"/>
          <w:szCs w:val="22"/>
          <w:lang w:eastAsia="en-US"/>
        </w:rPr>
        <w:t>jest, zatem</w:t>
      </w:r>
      <w:r w:rsidRPr="00F95F01">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Pr>
          <w:rFonts w:ascii="Garamond" w:eastAsia="Calibri" w:hAnsi="Garamond"/>
          <w:sz w:val="22"/>
          <w:szCs w:val="22"/>
          <w:lang w:eastAsia="en-US"/>
        </w:rPr>
        <w:t xml:space="preserve"> </w:t>
      </w:r>
      <w:r w:rsidRPr="00F95F01">
        <w:rPr>
          <w:rFonts w:ascii="Garamond" w:eastAsia="Calibri" w:hAnsi="Garamond"/>
          <w:sz w:val="22"/>
          <w:szCs w:val="22"/>
          <w:lang w:eastAsia="en-US"/>
        </w:rPr>
        <w:t>Realizacja tego celu wymaga także kształtowani</w:t>
      </w:r>
      <w:r w:rsidR="00FF341A">
        <w:rPr>
          <w:rFonts w:ascii="Garamond" w:eastAsia="Calibri" w:hAnsi="Garamond"/>
          <w:sz w:val="22"/>
          <w:szCs w:val="22"/>
          <w:lang w:eastAsia="en-US"/>
        </w:rPr>
        <w:t>a</w:t>
      </w:r>
      <w:r w:rsidRPr="00F95F01">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społeczno–ekonomicznej, co w połączeniu z niskim poziomem  rozwoju  kreatywnej przedsiębiorczości wymaga podjęcia szeregu kompleksowych działań.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Cel szczegółowy nawiązuje do na</w:t>
      </w:r>
      <w:r w:rsidR="00AC29FC">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słabych i mocnych stron obszaru oraz szans i zagrożeń dla jego rozwoju:</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AC29FC">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Pr>
          <w:rFonts w:ascii="Garamond" w:eastAsia="Calibri" w:hAnsi="Garamond"/>
          <w:sz w:val="22"/>
          <w:szCs w:val="22"/>
          <w:lang w:eastAsia="en-US"/>
        </w:rPr>
        <w:t>ji i infrast</w:t>
      </w:r>
      <w:r w:rsidR="00AC29FC">
        <w:rPr>
          <w:rFonts w:ascii="Garamond" w:eastAsia="Calibri" w:hAnsi="Garamond"/>
          <w:sz w:val="22"/>
          <w:szCs w:val="22"/>
          <w:lang w:eastAsia="en-US"/>
        </w:rPr>
        <w:t>rukturze</w:t>
      </w:r>
      <w:r w:rsidR="006F2FAB">
        <w:rPr>
          <w:rFonts w:ascii="Garamond" w:eastAsia="Calibri" w:hAnsi="Garamond"/>
          <w:sz w:val="22"/>
          <w:szCs w:val="22"/>
          <w:lang w:eastAsia="en-US"/>
        </w:rPr>
        <w:t xml:space="preserve"> tur</w:t>
      </w:r>
      <w:r w:rsidR="00AC29FC">
        <w:rPr>
          <w:rFonts w:ascii="Garamond" w:eastAsia="Calibri" w:hAnsi="Garamond"/>
          <w:sz w:val="22"/>
          <w:szCs w:val="22"/>
          <w:lang w:eastAsia="en-US"/>
        </w:rPr>
        <w:t>ystycznej</w:t>
      </w:r>
      <w:r w:rsidRPr="00F95F01">
        <w:rPr>
          <w:rFonts w:ascii="Garamond" w:eastAsia="Calibri" w:hAnsi="Garamond"/>
          <w:sz w:val="22"/>
          <w:szCs w:val="22"/>
          <w:lang w:eastAsia="en-US"/>
        </w:rPr>
        <w:t xml:space="preserve"> w przypadku złej pogody</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Niewystarczająca koordynacja i niedostateczna pakietowość oferty turystycznej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6F2FAB" w:rsidRPr="00F95F01" w:rsidRDefault="006F2FAB" w:rsidP="00022438">
      <w:pPr>
        <w:jc w:val="both"/>
        <w:rPr>
          <w:rFonts w:ascii="Garamond" w:eastAsia="Calibri" w:hAnsi="Garamond"/>
          <w:b/>
          <w:sz w:val="22"/>
          <w:szCs w:val="22"/>
          <w:lang w:eastAsia="en-US"/>
        </w:rPr>
      </w:pPr>
    </w:p>
    <w:p w:rsidR="00626EE0"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2.2.1 S</w:t>
      </w:r>
      <w:r w:rsidR="000F2520" w:rsidRPr="00F95F01">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E93A5F" w:rsidRPr="00F95F01" w:rsidTr="00E93A5F">
        <w:tc>
          <w:tcPr>
            <w:tcW w:w="1838" w:type="dxa"/>
            <w:vMerge w:val="restart"/>
            <w:shd w:val="clear" w:color="auto" w:fill="C5E0B3"/>
          </w:tcPr>
          <w:p w:rsidR="002672E7"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E93A5F" w:rsidRPr="00F95F01"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E93A5F" w:rsidRPr="00F95F01" w:rsidRDefault="00E93A5F"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3A5F" w:rsidRPr="00F95F01" w:rsidTr="00E93A5F">
        <w:tc>
          <w:tcPr>
            <w:tcW w:w="1838" w:type="dxa"/>
            <w:vMerge/>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59" w:type="dxa"/>
            <w:shd w:val="clear" w:color="auto" w:fill="C5E0B3"/>
          </w:tcPr>
          <w:p w:rsidR="00E93A5F" w:rsidRPr="00F95F01" w:rsidRDefault="002672E7"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354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E93A5F" w:rsidRPr="00F95F01" w:rsidRDefault="00E93A5F"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B45500">
        <w:trPr>
          <w:trHeight w:val="1784"/>
        </w:trPr>
        <w:tc>
          <w:tcPr>
            <w:tcW w:w="1838" w:type="dxa"/>
          </w:tcPr>
          <w:p w:rsidR="00E93A5F" w:rsidRDefault="00E93A5F" w:rsidP="00E93A5F">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626EE0" w:rsidP="0047642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sidR="00E93A5F">
              <w:rPr>
                <w:rFonts w:ascii="Garamond" w:eastAsia="Calibri" w:hAnsi="Garamond"/>
                <w:color w:val="000000"/>
                <w:sz w:val="22"/>
                <w:szCs w:val="22"/>
                <w:lang w:eastAsia="en-US"/>
              </w:rPr>
              <w:t xml:space="preserve"> </w:t>
            </w:r>
            <w:r w:rsidR="002672E7">
              <w:rPr>
                <w:rFonts w:ascii="Garamond" w:eastAsia="Calibri" w:hAnsi="Garamond"/>
                <w:color w:val="000000"/>
                <w:sz w:val="22"/>
                <w:szCs w:val="22"/>
                <w:lang w:eastAsia="en-US"/>
              </w:rPr>
              <w:t xml:space="preserve">pkt.2  </w:t>
            </w:r>
            <w:r w:rsidRPr="00F95F01">
              <w:rPr>
                <w:rFonts w:ascii="Garamond" w:eastAsia="Calibri" w:hAnsi="Garamond"/>
                <w:color w:val="000000"/>
                <w:sz w:val="22"/>
                <w:szCs w:val="22"/>
                <w:lang w:eastAsia="en-US"/>
              </w:rPr>
              <w:t>c</w:t>
            </w:r>
            <w:r w:rsidR="002672E7">
              <w:rPr>
                <w:rFonts w:ascii="Garamond" w:eastAsia="Calibri" w:hAnsi="Garamond"/>
                <w:color w:val="000000"/>
                <w:sz w:val="22"/>
                <w:szCs w:val="22"/>
                <w:lang w:eastAsia="en-US"/>
              </w:rPr>
              <w:t>, d</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Wnioskodawca określony w  §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w:t>
            </w:r>
            <w:r w:rsidR="002672E7">
              <w:rPr>
                <w:rFonts w:ascii="Garamond" w:eastAsia="Calibri" w:hAnsi="Garamond"/>
                <w:color w:val="000000"/>
                <w:sz w:val="22"/>
                <w:szCs w:val="22"/>
                <w:lang w:eastAsia="en-US"/>
              </w:rPr>
              <w:t xml:space="preserve"> </w:t>
            </w:r>
          </w:p>
          <w:p w:rsidR="00626EE0" w:rsidRPr="00F95F01" w:rsidRDefault="00E93A5F"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odmioty ekonomii społecznej</w:t>
            </w:r>
            <w:r w:rsidR="002020D9" w:rsidRPr="00F95F01">
              <w:rPr>
                <w:rFonts w:ascii="Garamond" w:eastAsia="Calibri" w:hAnsi="Garamond"/>
                <w:color w:val="000000"/>
                <w:sz w:val="22"/>
                <w:szCs w:val="22"/>
                <w:vertAlign w:val="superscript"/>
                <w:lang w:eastAsia="en-US"/>
              </w:rPr>
              <w:t>1</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59"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544" w:type="dxa"/>
          </w:tcPr>
          <w:p w:rsidR="00626EE0" w:rsidRPr="00F95F01" w:rsidRDefault="00626EE0" w:rsidP="00E93A5F">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dywersyfikacja działalności </w:t>
            </w:r>
            <w:r w:rsidR="000F2520" w:rsidRPr="00F95F01">
              <w:rPr>
                <w:rFonts w:ascii="Garamond" w:eastAsia="Calibri" w:hAnsi="Garamond"/>
                <w:color w:val="000000"/>
                <w:sz w:val="22"/>
                <w:szCs w:val="22"/>
                <w:lang w:eastAsia="en-US"/>
              </w:rPr>
              <w:t xml:space="preserve">podmiotów ekonomii społecznej </w:t>
            </w:r>
            <w:r w:rsidRPr="00F95F01">
              <w:rPr>
                <w:rFonts w:ascii="Garamond" w:eastAsia="Calibri" w:hAnsi="Garamond"/>
                <w:color w:val="000000"/>
                <w:sz w:val="22"/>
                <w:szCs w:val="22"/>
                <w:lang w:eastAsia="en-US"/>
              </w:rPr>
              <w:t xml:space="preserve">działających </w:t>
            </w:r>
            <w:r w:rsidR="0000646F" w:rsidRPr="00F95F01">
              <w:rPr>
                <w:rFonts w:ascii="Garamond" w:eastAsia="Calibri" w:hAnsi="Garamond"/>
                <w:color w:val="000000"/>
                <w:sz w:val="22"/>
                <w:szCs w:val="22"/>
                <w:lang w:eastAsia="en-US"/>
              </w:rPr>
              <w:t xml:space="preserve">na rzecz grup defaworyzowanych: </w:t>
            </w:r>
            <w:r w:rsidRPr="00F95F01">
              <w:rPr>
                <w:rFonts w:ascii="Garamond" w:eastAsia="Calibri" w:hAnsi="Garamond"/>
                <w:color w:val="000000"/>
                <w:sz w:val="22"/>
                <w:szCs w:val="22"/>
                <w:lang w:eastAsia="en-US"/>
              </w:rPr>
              <w:t>dzieci i młodzieży, osób sta</w:t>
            </w:r>
            <w:r w:rsidR="000513E3" w:rsidRPr="00F95F01">
              <w:rPr>
                <w:rFonts w:ascii="Garamond" w:eastAsia="Calibri" w:hAnsi="Garamond"/>
                <w:color w:val="000000"/>
                <w:sz w:val="22"/>
                <w:szCs w:val="22"/>
                <w:lang w:eastAsia="en-US"/>
              </w:rPr>
              <w:t xml:space="preserve">rszych, osób niepełnosprawnych </w:t>
            </w:r>
            <w:r w:rsidR="0000646F" w:rsidRPr="00F95F01">
              <w:rPr>
                <w:rFonts w:ascii="Garamond" w:eastAsia="Calibri" w:hAnsi="Garamond"/>
                <w:color w:val="000000"/>
                <w:sz w:val="22"/>
                <w:szCs w:val="22"/>
                <w:lang w:eastAsia="en-US"/>
              </w:rPr>
              <w:t>wraz z tworzeniem miejsc pracy dla tych osób</w:t>
            </w:r>
            <w:r w:rsidR="00E93A5F">
              <w:rPr>
                <w:rFonts w:ascii="Garamond" w:eastAsia="Calibri" w:hAnsi="Garamond"/>
                <w:color w:val="000000"/>
                <w:sz w:val="22"/>
                <w:szCs w:val="22"/>
                <w:lang w:eastAsia="en-US"/>
              </w:rPr>
              <w:t xml:space="preserve"> i inne</w:t>
            </w:r>
          </w:p>
        </w:tc>
      </w:tr>
    </w:tbl>
    <w:p w:rsidR="000F2520" w:rsidRDefault="002020D9" w:rsidP="000F2520">
      <w:pPr>
        <w:shd w:val="clear" w:color="auto" w:fill="FFFFFF"/>
        <w:jc w:val="both"/>
        <w:rPr>
          <w:rFonts w:ascii="Garamond" w:eastAsia="Calibri" w:hAnsi="Garamond"/>
          <w:sz w:val="18"/>
          <w:szCs w:val="18"/>
          <w:lang w:eastAsia="en-US"/>
        </w:rPr>
      </w:pPr>
      <w:r w:rsidRPr="009975D4">
        <w:rPr>
          <w:rFonts w:ascii="Garamond" w:eastAsia="Calibri" w:hAnsi="Garamond"/>
          <w:b/>
          <w:sz w:val="18"/>
          <w:szCs w:val="18"/>
          <w:vertAlign w:val="superscript"/>
          <w:lang w:eastAsia="en-US"/>
        </w:rPr>
        <w:t>1</w:t>
      </w:r>
      <w:r w:rsidR="000F2520" w:rsidRPr="009975D4">
        <w:rPr>
          <w:rFonts w:ascii="Garamond" w:eastAsia="Calibri" w:hAnsi="Garamond"/>
          <w:b/>
          <w:sz w:val="18"/>
          <w:szCs w:val="18"/>
          <w:lang w:eastAsia="en-US"/>
        </w:rPr>
        <w:t>Podmioty ekonomii społecznej</w:t>
      </w:r>
      <w:r w:rsidR="000F2520" w:rsidRPr="009975D4">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9975D4">
        <w:rPr>
          <w:rFonts w:ascii="Garamond" w:eastAsia="Calibri" w:hAnsi="Garamond"/>
          <w:sz w:val="18"/>
          <w:szCs w:val="18"/>
          <w:lang w:eastAsia="en-US"/>
        </w:rPr>
        <w:t xml:space="preserve"> lub posiadające</w:t>
      </w:r>
      <w:r w:rsidR="000F2520" w:rsidRPr="009975D4">
        <w:rPr>
          <w:rFonts w:ascii="Garamond" w:eastAsia="Calibri" w:hAnsi="Garamond"/>
          <w:sz w:val="18"/>
          <w:szCs w:val="18"/>
          <w:lang w:eastAsia="en-US"/>
        </w:rPr>
        <w:t xml:space="preserve"> wśród pracowników osoby pochodzące z grup defaworyzowanych określonych w LSR.</w:t>
      </w:r>
    </w:p>
    <w:p w:rsidR="004718F8" w:rsidRDefault="004718F8" w:rsidP="000F2520">
      <w:pPr>
        <w:shd w:val="clear" w:color="auto" w:fill="FFFFFF"/>
        <w:jc w:val="both"/>
        <w:rPr>
          <w:rFonts w:ascii="Garamond" w:eastAsia="Calibri" w:hAnsi="Garamond"/>
          <w:sz w:val="18"/>
          <w:szCs w:val="18"/>
          <w:lang w:eastAsia="en-US"/>
        </w:rPr>
      </w:pPr>
    </w:p>
    <w:p w:rsidR="004718F8" w:rsidRDefault="004718F8" w:rsidP="000F2520">
      <w:pPr>
        <w:shd w:val="clear" w:color="auto" w:fill="FFFFFF"/>
        <w:jc w:val="both"/>
        <w:rPr>
          <w:rFonts w:ascii="Garamond" w:eastAsia="Calibri" w:hAnsi="Garamond"/>
          <w:sz w:val="18"/>
          <w:szCs w:val="18"/>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2.2.2 Z</w:t>
      </w:r>
      <w:r w:rsidR="000F2520" w:rsidRPr="00F95F01">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2672E7" w:rsidRPr="00F95F01" w:rsidTr="00B45500">
        <w:tc>
          <w:tcPr>
            <w:tcW w:w="1838" w:type="dxa"/>
            <w:vMerge w:val="restart"/>
            <w:shd w:val="clear" w:color="auto" w:fill="C5E0B3"/>
          </w:tcPr>
          <w:p w:rsidR="002672E7"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2672E7"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2672E7" w:rsidRPr="00F95F01" w:rsidRDefault="002672E7"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2672E7" w:rsidRPr="00F95F01" w:rsidTr="00B45500">
        <w:tc>
          <w:tcPr>
            <w:tcW w:w="1838" w:type="dxa"/>
            <w:vMerge/>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672E7" w:rsidRPr="00F95F01" w:rsidRDefault="002672E7" w:rsidP="002672E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3685"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2672E7" w:rsidRPr="00F95F01" w:rsidRDefault="002672E7"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CE7C99">
        <w:trPr>
          <w:trHeight w:val="1859"/>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c</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rozporządzenia* reprezentujący</w:t>
            </w:r>
          </w:p>
          <w:p w:rsidR="00626EE0" w:rsidRPr="00F95F01"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Mikro i małe przedsiębiorstwa</w:t>
            </w:r>
          </w:p>
          <w:p w:rsidR="00626EE0" w:rsidRPr="00F95F01" w:rsidRDefault="00626EE0" w:rsidP="00EC730F">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2 900 000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50 %</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funkcjonujących podmiotów gospodarczych w branżach odpowiadających zdefiniowanym potencjałom rozwojowym obszaru PLGR oraz tworzenie całorocznych miejsc pracy, w tym szczególnie dla osób z grup defaworyzowanych  </w:t>
            </w:r>
            <w:r w:rsidR="00CE7C99">
              <w:rPr>
                <w:rFonts w:ascii="Garamond" w:eastAsia="Calibri" w:hAnsi="Garamond"/>
                <w:color w:val="000000"/>
                <w:sz w:val="22"/>
                <w:szCs w:val="22"/>
                <w:lang w:eastAsia="en-US"/>
              </w:rPr>
              <w:t>i inne</w:t>
            </w:r>
          </w:p>
        </w:tc>
      </w:tr>
      <w:tr w:rsidR="00626EE0" w:rsidRPr="00F95F01" w:rsidTr="00B45500">
        <w:trPr>
          <w:trHeight w:val="761"/>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a</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6C20BF" w:rsidRDefault="00B45500"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rozporządzenia* uszczegółowiony w </w:t>
            </w:r>
            <w:r w:rsidR="006C20BF">
              <w:rPr>
                <w:rFonts w:ascii="Garamond" w:eastAsia="Calibri" w:hAnsi="Garamond"/>
                <w:color w:val="000000"/>
                <w:sz w:val="22"/>
                <w:szCs w:val="22"/>
                <w:lang w:eastAsia="en-US"/>
              </w:rPr>
              <w:t xml:space="preserve"> </w:t>
            </w:r>
          </w:p>
          <w:p w:rsidR="00626EE0" w:rsidRDefault="006C20BF" w:rsidP="004E39C3">
            <w:pPr>
              <w:jc w:val="center"/>
              <w:rPr>
                <w:rFonts w:ascii="Garamond" w:eastAsia="Calibri" w:hAnsi="Garamond"/>
                <w:color w:val="000000"/>
                <w:sz w:val="22"/>
                <w:szCs w:val="22"/>
                <w:lang w:eastAsia="en-US"/>
              </w:rPr>
            </w:pPr>
            <w:r w:rsidRPr="006C20BF">
              <w:rPr>
                <w:rFonts w:ascii="Garamond" w:eastAsia="Calibri" w:hAnsi="Garamond"/>
                <w:color w:val="000000"/>
                <w:sz w:val="22"/>
                <w:szCs w:val="22"/>
                <w:lang w:eastAsia="en-US"/>
              </w:rPr>
              <w:t>§ 5. 1.</w:t>
            </w:r>
            <w:r w:rsidR="00B45500">
              <w:rPr>
                <w:rFonts w:ascii="Garamond" w:eastAsia="Calibri" w:hAnsi="Garamond"/>
                <w:color w:val="000000"/>
                <w:sz w:val="22"/>
                <w:szCs w:val="22"/>
                <w:lang w:eastAsia="en-US"/>
              </w:rPr>
              <w:t xml:space="preserve"> pkt</w:t>
            </w:r>
            <w:r>
              <w:rPr>
                <w:rFonts w:ascii="Garamond" w:eastAsia="Calibri" w:hAnsi="Garamond"/>
                <w:color w:val="000000"/>
                <w:sz w:val="22"/>
                <w:szCs w:val="22"/>
                <w:lang w:eastAsia="en-US"/>
              </w:rPr>
              <w:t xml:space="preserve"> 1</w:t>
            </w:r>
          </w:p>
          <w:p w:rsidR="006C20BF" w:rsidRPr="00F95F01" w:rsidRDefault="006C20BF"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1 100 000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Premia – 100</w:t>
            </w:r>
            <w:r w:rsidR="003B7D64">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Tworzenie podmiotów gospodarczych w branżach odpowiadających zdefiniowanym potencjałom rozwojowym obszaru PLGR oraz tworzenie całorocznych miejsc pracy, w tym szczególnie dla</w:t>
            </w:r>
            <w:r w:rsidR="00CE7C99">
              <w:rPr>
                <w:rFonts w:ascii="Garamond" w:eastAsia="Calibri" w:hAnsi="Garamond"/>
                <w:color w:val="000000"/>
                <w:sz w:val="22"/>
                <w:szCs w:val="22"/>
                <w:lang w:eastAsia="en-US"/>
              </w:rPr>
              <w:t xml:space="preserve"> osób z grup defaworyzowanych  i i</w:t>
            </w:r>
            <w:r w:rsidRPr="00F95F01">
              <w:rPr>
                <w:rFonts w:ascii="Garamond" w:eastAsia="Calibri" w:hAnsi="Garamond"/>
                <w:color w:val="000000"/>
                <w:sz w:val="22"/>
                <w:szCs w:val="22"/>
                <w:lang w:eastAsia="en-US"/>
              </w:rPr>
              <w:t>nne</w:t>
            </w:r>
          </w:p>
        </w:tc>
      </w:tr>
    </w:tbl>
    <w:p w:rsidR="000F2520" w:rsidRPr="004339C6" w:rsidRDefault="004339C6" w:rsidP="000F2520">
      <w:pPr>
        <w:shd w:val="clear" w:color="auto" w:fill="FFFFFF"/>
        <w:jc w:val="both"/>
        <w:rPr>
          <w:rFonts w:ascii="Garamond" w:eastAsia="Calibri" w:hAnsi="Garamond"/>
          <w:i/>
          <w:sz w:val="22"/>
          <w:szCs w:val="22"/>
          <w:lang w:eastAsia="en-US"/>
        </w:rPr>
      </w:pPr>
      <w:r w:rsidRPr="004339C6">
        <w:rPr>
          <w:rFonts w:ascii="Garamond" w:eastAsia="Calibri" w:hAnsi="Garamond"/>
          <w:i/>
          <w:sz w:val="22"/>
          <w:szCs w:val="22"/>
          <w:lang w:eastAsia="en-US"/>
        </w:rPr>
        <w:t>Wyjaśnienie</w:t>
      </w:r>
      <w:r w:rsidR="003B7D64" w:rsidRPr="004339C6">
        <w:rPr>
          <w:rFonts w:ascii="Garamond" w:eastAsia="Calibri" w:hAnsi="Garamond"/>
          <w:i/>
          <w:sz w:val="22"/>
          <w:szCs w:val="22"/>
          <w:lang w:eastAsia="en-US"/>
        </w:rPr>
        <w:t xml:space="preserve"> - z uwagi na kapitałochłonność preferowanych w ramach LSR nowych działalności gospodarczyc</w:t>
      </w:r>
      <w:r w:rsidRPr="004339C6">
        <w:rPr>
          <w:rFonts w:ascii="Garamond" w:eastAsia="Calibri" w:hAnsi="Garamond"/>
          <w:i/>
          <w:sz w:val="22"/>
          <w:szCs w:val="22"/>
          <w:lang w:eastAsia="en-US"/>
        </w:rPr>
        <w:t xml:space="preserve">h kwota wsparcia w ramach LSR została zachowana na poziomie wynikającym z rozporządzenia. </w:t>
      </w:r>
      <w:r w:rsidR="003B7D64" w:rsidRPr="004339C6">
        <w:rPr>
          <w:rFonts w:ascii="Garamond" w:eastAsia="Calibri" w:hAnsi="Garamond"/>
          <w:i/>
          <w:sz w:val="22"/>
          <w:szCs w:val="22"/>
          <w:lang w:eastAsia="en-US"/>
        </w:rPr>
        <w:t xml:space="preserve"> </w:t>
      </w:r>
    </w:p>
    <w:p w:rsidR="003B7D64" w:rsidRPr="0035523E" w:rsidRDefault="003B7D64" w:rsidP="000F2520">
      <w:pPr>
        <w:shd w:val="clear" w:color="auto" w:fill="FFFFFF"/>
        <w:jc w:val="both"/>
        <w:rPr>
          <w:rFonts w:ascii="Garamond" w:eastAsia="Calibri" w:hAnsi="Garamond"/>
          <w:b/>
          <w:sz w:val="22"/>
          <w:szCs w:val="22"/>
          <w:lang w:eastAsia="en-US"/>
        </w:rPr>
      </w:pPr>
    </w:p>
    <w:p w:rsidR="00626EE0" w:rsidRPr="0035523E" w:rsidRDefault="00626EE0" w:rsidP="004E39C3">
      <w:pPr>
        <w:shd w:val="clear" w:color="auto" w:fill="FFFFFF"/>
        <w:spacing w:after="200"/>
        <w:jc w:val="both"/>
        <w:rPr>
          <w:rFonts w:ascii="Garamond" w:eastAsia="Calibri" w:hAnsi="Garamond"/>
          <w:b/>
          <w:sz w:val="22"/>
          <w:szCs w:val="22"/>
          <w:lang w:eastAsia="en-US"/>
        </w:rPr>
      </w:pPr>
      <w:r w:rsidRPr="0035523E">
        <w:rPr>
          <w:rFonts w:ascii="Garamond" w:eastAsia="Calibri" w:hAnsi="Garamond"/>
          <w:b/>
          <w:sz w:val="22"/>
          <w:szCs w:val="22"/>
          <w:lang w:eastAsia="en-US"/>
        </w:rPr>
        <w:t xml:space="preserve">2.2.3 </w:t>
      </w:r>
      <w:r w:rsidR="0035523E" w:rsidRPr="00503B1D">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503B1D"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134"/>
        <w:gridCol w:w="1276"/>
        <w:gridCol w:w="4706"/>
      </w:tblGrid>
      <w:tr w:rsidR="00B45500" w:rsidRPr="00F95F01" w:rsidTr="00B45500">
        <w:tc>
          <w:tcPr>
            <w:tcW w:w="1413" w:type="dxa"/>
            <w:vMerge w:val="restart"/>
            <w:shd w:val="clear" w:color="auto" w:fill="9CC2E5"/>
          </w:tcPr>
          <w:p w:rsidR="00B45500" w:rsidRPr="00F95F01" w:rsidRDefault="00B5649E"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45500" w:rsidRPr="00F95F01">
              <w:rPr>
                <w:rFonts w:ascii="Garamond" w:eastAsia="Calibri" w:hAnsi="Garamond"/>
                <w:color w:val="000000"/>
                <w:sz w:val="22"/>
                <w:szCs w:val="22"/>
                <w:lang w:eastAsia="en-US"/>
              </w:rPr>
              <w:t xml:space="preserve"> 2014 -2020</w:t>
            </w:r>
          </w:p>
          <w:p w:rsidR="00B45500" w:rsidRPr="00F95F01" w:rsidRDefault="00B45500" w:rsidP="004E39C3">
            <w:pPr>
              <w:spacing w:before="60" w:after="60"/>
              <w:jc w:val="center"/>
              <w:rPr>
                <w:rFonts w:ascii="Garamond" w:eastAsia="Calibri" w:hAnsi="Garamond"/>
                <w:color w:val="000000"/>
                <w:sz w:val="22"/>
                <w:szCs w:val="22"/>
                <w:lang w:eastAsia="en-US"/>
              </w:rPr>
            </w:pPr>
          </w:p>
        </w:tc>
        <w:tc>
          <w:tcPr>
            <w:tcW w:w="8930" w:type="dxa"/>
            <w:gridSpan w:val="4"/>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AD6A9B">
        <w:tc>
          <w:tcPr>
            <w:tcW w:w="1413"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181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276" w:type="dxa"/>
            <w:shd w:val="clear" w:color="auto" w:fill="9CC2E5"/>
          </w:tcPr>
          <w:p w:rsidR="00B45500" w:rsidRPr="00F95F01" w:rsidRDefault="00B45500" w:rsidP="00B4550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4706"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1600E9">
            <w:pPr>
              <w:spacing w:before="60" w:after="60"/>
              <w:jc w:val="center"/>
              <w:rPr>
                <w:rFonts w:ascii="Garamond" w:eastAsia="Calibri" w:hAnsi="Garamond"/>
                <w:color w:val="000000"/>
                <w:sz w:val="22"/>
                <w:szCs w:val="22"/>
                <w:lang w:eastAsia="en-US"/>
              </w:rPr>
            </w:pPr>
          </w:p>
        </w:tc>
      </w:tr>
      <w:tr w:rsidR="00626EE0" w:rsidRPr="00F95F01" w:rsidTr="00AD6A9B">
        <w:trPr>
          <w:trHeight w:val="391"/>
        </w:trPr>
        <w:tc>
          <w:tcPr>
            <w:tcW w:w="1413" w:type="dxa"/>
          </w:tcPr>
          <w:p w:rsidR="00B45500"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o</w:t>
            </w:r>
            <w:r>
              <w:rPr>
                <w:rFonts w:ascii="Garamond" w:eastAsia="Calibri" w:hAnsi="Garamond"/>
                <w:color w:val="000000"/>
                <w:sz w:val="22"/>
                <w:szCs w:val="22"/>
                <w:lang w:eastAsia="en-US"/>
              </w:rPr>
              <w:t xml:space="preserve">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1814" w:type="dxa"/>
          </w:tcPr>
          <w:p w:rsidR="00FD7012" w:rsidRPr="00F95F01"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Wnioskodawca określony w art. 11 pkt 1 ustawy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soby fizyczne zamierzające uru</w:t>
            </w:r>
            <w:r>
              <w:rPr>
                <w:rFonts w:ascii="Garamond" w:eastAsia="Calibri" w:hAnsi="Garamond"/>
                <w:color w:val="000000"/>
                <w:sz w:val="22"/>
                <w:szCs w:val="22"/>
                <w:lang w:eastAsia="en-US"/>
              </w:rPr>
              <w:t>chomić działalność gospodarczą oraz</w:t>
            </w:r>
            <w:r w:rsidR="00626EE0" w:rsidRPr="00F95F01">
              <w:rPr>
                <w:rFonts w:ascii="Garamond" w:eastAsia="Calibri" w:hAnsi="Garamond"/>
                <w:color w:val="000000"/>
                <w:sz w:val="22"/>
                <w:szCs w:val="22"/>
                <w:lang w:eastAsia="en-US"/>
              </w:rPr>
              <w:t xml:space="preserve">  </w:t>
            </w:r>
          </w:p>
          <w:p w:rsidR="00626EE0" w:rsidRPr="009B5D19" w:rsidRDefault="00626EE0" w:rsidP="004E39C3">
            <w:pPr>
              <w:jc w:val="center"/>
              <w:rPr>
                <w:rFonts w:ascii="Garamond" w:eastAsia="Calibri" w:hAnsi="Garamond"/>
                <w:sz w:val="22"/>
                <w:szCs w:val="22"/>
                <w:lang w:eastAsia="en-US"/>
              </w:rPr>
            </w:pPr>
            <w:r w:rsidRPr="00F95F01">
              <w:rPr>
                <w:rFonts w:ascii="Garamond" w:eastAsia="Calibri" w:hAnsi="Garamond"/>
                <w:color w:val="000000"/>
                <w:sz w:val="22"/>
                <w:szCs w:val="22"/>
                <w:lang w:eastAsia="en-US"/>
              </w:rPr>
              <w:t xml:space="preserve">mikro i małe </w:t>
            </w:r>
            <w:r w:rsidRPr="009B5D19">
              <w:rPr>
                <w:rFonts w:ascii="Garamond" w:eastAsia="Calibri" w:hAnsi="Garamond"/>
                <w:sz w:val="22"/>
                <w:szCs w:val="22"/>
                <w:lang w:eastAsia="en-US"/>
              </w:rPr>
              <w:t>przedsiębiorstwa</w:t>
            </w:r>
            <w:r w:rsidR="0028447E" w:rsidRPr="009B5D19">
              <w:t xml:space="preserve"> </w:t>
            </w:r>
            <w:r w:rsidR="00B9117D" w:rsidRPr="009B5D19">
              <w:rPr>
                <w:rFonts w:ascii="Garamond" w:eastAsia="Calibri" w:hAnsi="Garamond"/>
                <w:sz w:val="22"/>
                <w:szCs w:val="22"/>
                <w:lang w:eastAsia="en-US"/>
              </w:rPr>
              <w:t>oraz średnie przedsiębiorstwa</w:t>
            </w:r>
          </w:p>
          <w:p w:rsidR="00626EE0" w:rsidRPr="00F95F01" w:rsidRDefault="00626EE0"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276" w:type="dxa"/>
          </w:tcPr>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Alokacja:</w:t>
            </w:r>
          </w:p>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 xml:space="preserve">2 </w:t>
            </w:r>
            <w:r w:rsidR="008C35A1" w:rsidRPr="00503B1D">
              <w:rPr>
                <w:rFonts w:ascii="Garamond" w:eastAsia="Calibri" w:hAnsi="Garamond"/>
                <w:b/>
                <w:sz w:val="22"/>
                <w:szCs w:val="22"/>
                <w:lang w:eastAsia="en-US"/>
              </w:rPr>
              <w:t>345 2</w:t>
            </w:r>
            <w:r w:rsidRPr="00503B1D">
              <w:rPr>
                <w:rFonts w:ascii="Garamond" w:eastAsia="Calibri" w:hAnsi="Garamond"/>
                <w:b/>
                <w:sz w:val="22"/>
                <w:szCs w:val="22"/>
                <w:lang w:eastAsia="en-US"/>
              </w:rPr>
              <w:t>00</w:t>
            </w:r>
          </w:p>
          <w:p w:rsidR="00626EE0" w:rsidRPr="00503B1D" w:rsidRDefault="00626EE0" w:rsidP="004E39C3">
            <w:pPr>
              <w:jc w:val="center"/>
              <w:rPr>
                <w:rFonts w:ascii="Garamond" w:eastAsia="Calibri" w:hAnsi="Garamond"/>
                <w:sz w:val="22"/>
                <w:szCs w:val="22"/>
                <w:lang w:eastAsia="en-US"/>
              </w:rPr>
            </w:pPr>
          </w:p>
          <w:p w:rsidR="00EB2495" w:rsidRPr="00503B1D" w:rsidRDefault="00EB2495" w:rsidP="00EB2495">
            <w:pPr>
              <w:jc w:val="center"/>
              <w:rPr>
                <w:rFonts w:ascii="Garamond" w:eastAsia="Calibri" w:hAnsi="Garamond"/>
                <w:sz w:val="22"/>
                <w:szCs w:val="22"/>
                <w:lang w:eastAsia="en-US"/>
              </w:rPr>
            </w:pPr>
            <w:r w:rsidRPr="00503B1D">
              <w:rPr>
                <w:rFonts w:ascii="Garamond" w:eastAsia="Calibri" w:hAnsi="Garamond"/>
                <w:sz w:val="22"/>
                <w:szCs w:val="22"/>
                <w:lang w:eastAsia="en-US"/>
              </w:rPr>
              <w:t xml:space="preserve">Max intensywność wsparcia: </w:t>
            </w:r>
          </w:p>
          <w:p w:rsidR="00626EE0" w:rsidRPr="00503B1D" w:rsidRDefault="00626EE0" w:rsidP="004E39C3">
            <w:pPr>
              <w:jc w:val="center"/>
              <w:rPr>
                <w:rFonts w:ascii="Garamond" w:eastAsia="Calibri" w:hAnsi="Garamond"/>
                <w:sz w:val="22"/>
                <w:szCs w:val="22"/>
                <w:lang w:eastAsia="en-US"/>
              </w:rPr>
            </w:pPr>
            <w:r w:rsidRPr="00503B1D">
              <w:rPr>
                <w:rFonts w:ascii="Garamond" w:eastAsia="Calibri" w:hAnsi="Garamond"/>
                <w:sz w:val="22"/>
                <w:szCs w:val="22"/>
                <w:shd w:val="clear" w:color="auto" w:fill="FFFFFF"/>
                <w:lang w:eastAsia="en-US"/>
              </w:rPr>
              <w:t>50 %</w:t>
            </w:r>
          </w:p>
        </w:tc>
        <w:tc>
          <w:tcPr>
            <w:tcW w:w="4706" w:type="dxa"/>
          </w:tcPr>
          <w:p w:rsidR="00310447" w:rsidRPr="00503B1D" w:rsidRDefault="00310447" w:rsidP="004E39C3">
            <w:pPr>
              <w:spacing w:after="200"/>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Tworzenie i rozwój firm w branżach i kierunkach dotyczących </w:t>
            </w:r>
            <w:r w:rsidR="00AC29FC" w:rsidRPr="00503B1D">
              <w:rPr>
                <w:rFonts w:ascii="Garamond" w:eastAsia="Calibri" w:hAnsi="Garamond"/>
                <w:sz w:val="22"/>
                <w:szCs w:val="22"/>
                <w:lang w:eastAsia="en-US"/>
              </w:rPr>
              <w:t>szczególnie:</w:t>
            </w:r>
          </w:p>
          <w:p w:rsidR="00626EE0" w:rsidRPr="00503B1D"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usług</w:t>
            </w:r>
            <w:r w:rsidR="00626EE0" w:rsidRPr="00503B1D">
              <w:rPr>
                <w:rFonts w:ascii="Garamond" w:eastAsia="Calibri" w:hAnsi="Garamond"/>
                <w:sz w:val="22"/>
                <w:szCs w:val="22"/>
                <w:lang w:eastAsia="en-US"/>
              </w:rPr>
              <w:t xml:space="preserve"> uzupełniając</w:t>
            </w:r>
            <w:r w:rsidRPr="00503B1D">
              <w:rPr>
                <w:rFonts w:ascii="Garamond" w:eastAsia="Calibri" w:hAnsi="Garamond"/>
                <w:sz w:val="22"/>
                <w:szCs w:val="22"/>
                <w:lang w:eastAsia="en-US"/>
              </w:rPr>
              <w:t>ych</w:t>
            </w:r>
            <w:r w:rsidR="00626EE0" w:rsidRPr="00503B1D">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usługi transportu wodnego, </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usług szkutnictwa, sprzedaży i naprawy kutrów i łodzi oraz osprzętu połowowego,</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okołoturystycznych usług sportowo – rekreacyjnych</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inne </w:t>
            </w:r>
            <w:r w:rsidR="007B0E89" w:rsidRPr="00503B1D">
              <w:rPr>
                <w:rFonts w:ascii="Garamond" w:eastAsia="Calibri" w:hAnsi="Garamond"/>
                <w:sz w:val="22"/>
                <w:szCs w:val="22"/>
                <w:lang w:eastAsia="en-US"/>
              </w:rPr>
              <w:t xml:space="preserve">wykorzystujące potencjał wodny obszaru </w:t>
            </w:r>
          </w:p>
        </w:tc>
      </w:tr>
    </w:tbl>
    <w:p w:rsidR="00022438" w:rsidRDefault="00022438" w:rsidP="000D7541">
      <w:pPr>
        <w:shd w:val="clear" w:color="auto" w:fill="FFFFFF" w:themeFill="background1"/>
        <w:jc w:val="both"/>
        <w:rPr>
          <w:rFonts w:ascii="Garamond" w:eastAsia="Calibri" w:hAnsi="Garamond"/>
          <w:b/>
          <w:sz w:val="22"/>
          <w:szCs w:val="22"/>
          <w:lang w:eastAsia="en-US"/>
        </w:rPr>
      </w:pPr>
    </w:p>
    <w:p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nakłonienia ich do działań dywersyfikujących szeregu, kompleksowych kroków - począwszy od prezentacji </w:t>
      </w:r>
      <w:r w:rsidRPr="00F95F01">
        <w:rPr>
          <w:rFonts w:ascii="Garamond" w:eastAsia="Calibri" w:hAnsi="Garamond"/>
          <w:sz w:val="22"/>
          <w:szCs w:val="22"/>
          <w:lang w:eastAsia="en-US"/>
        </w:rPr>
        <w:lastRenderedPageBreak/>
        <w:t>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rsidR="005257DF" w:rsidRPr="005257DF" w:rsidRDefault="005257DF" w:rsidP="00503B1D">
      <w:pPr>
        <w:spacing w:after="200"/>
        <w:ind w:left="720"/>
        <w:contextualSpacing/>
        <w:jc w:val="both"/>
        <w:rPr>
          <w:rFonts w:ascii="Garamond" w:eastAsia="Calibri" w:hAnsi="Garamond"/>
          <w:sz w:val="22"/>
          <w:szCs w:val="22"/>
          <w:lang w:eastAsia="en-US"/>
        </w:rPr>
      </w:pPr>
    </w:p>
    <w:p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rsidR="00626EE0" w:rsidRPr="00F95F01" w:rsidRDefault="00626EE0" w:rsidP="007B0E89">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tbl>
      <w:tblPr>
        <w:tblStyle w:val="Tabela-Siatka3"/>
        <w:tblW w:w="10343" w:type="dxa"/>
        <w:tblLayout w:type="fixed"/>
        <w:tblLook w:val="04A0" w:firstRow="1" w:lastRow="0" w:firstColumn="1" w:lastColumn="0" w:noHBand="0" w:noVBand="1"/>
      </w:tblPr>
      <w:tblGrid>
        <w:gridCol w:w="1271"/>
        <w:gridCol w:w="4224"/>
        <w:gridCol w:w="992"/>
        <w:gridCol w:w="1588"/>
        <w:gridCol w:w="2268"/>
      </w:tblGrid>
      <w:tr w:rsidR="00B45500" w:rsidRPr="00F95F01" w:rsidTr="00B45500">
        <w:tc>
          <w:tcPr>
            <w:tcW w:w="1271" w:type="dxa"/>
            <w:vMerge w:val="restart"/>
            <w:shd w:val="clear" w:color="auto" w:fill="9CC2E5"/>
          </w:tcPr>
          <w:p w:rsidR="00332584" w:rsidRDefault="00332584" w:rsidP="00332584">
            <w:pPr>
              <w:jc w:val="center"/>
              <w:rPr>
                <w:rFonts w:ascii="Garamond" w:eastAsia="Calibri" w:hAnsi="Garamond"/>
                <w:color w:val="000000"/>
                <w:sz w:val="22"/>
                <w:szCs w:val="22"/>
                <w:lang w:eastAsia="en-US"/>
              </w:rPr>
            </w:pPr>
          </w:p>
          <w:p w:rsidR="00332584" w:rsidRDefault="00332584" w:rsidP="00332584">
            <w:pPr>
              <w:jc w:val="center"/>
              <w:rPr>
                <w:rFonts w:ascii="Garamond" w:eastAsia="Calibri" w:hAnsi="Garamond"/>
                <w:color w:val="000000"/>
                <w:sz w:val="22"/>
                <w:szCs w:val="22"/>
                <w:lang w:eastAsia="en-US"/>
              </w:rPr>
            </w:pPr>
          </w:p>
          <w:p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66729F">
        <w:tc>
          <w:tcPr>
            <w:tcW w:w="1271"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422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88" w:type="dxa"/>
            <w:shd w:val="clear" w:color="auto" w:fill="9CC2E5"/>
          </w:tcPr>
          <w:p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rsidTr="009B5D19">
        <w:trPr>
          <w:trHeight w:val="1100"/>
        </w:trPr>
        <w:tc>
          <w:tcPr>
            <w:tcW w:w="1271" w:type="dxa"/>
          </w:tcPr>
          <w:p w:rsidR="00626EE0" w:rsidRPr="00F95F01" w:rsidRDefault="00626EE0" w:rsidP="004E39C3">
            <w:pPr>
              <w:jc w:val="center"/>
              <w:rPr>
                <w:rFonts w:ascii="Garamond" w:eastAsia="Calibri" w:hAnsi="Garamond"/>
                <w:color w:val="000000"/>
                <w:sz w:val="22"/>
                <w:szCs w:val="22"/>
                <w:lang w:eastAsia="en-US"/>
              </w:rPr>
            </w:pP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4224" w:type="dxa"/>
            <w:shd w:val="clear" w:color="auto" w:fill="auto"/>
          </w:tcPr>
          <w:p w:rsidR="00332584" w:rsidRPr="009B5D19" w:rsidRDefault="00332584" w:rsidP="00332584">
            <w:pPr>
              <w:pStyle w:val="Akapitzlist"/>
              <w:ind w:left="0"/>
              <w:jc w:val="both"/>
              <w:rPr>
                <w:rFonts w:ascii="Garamond" w:eastAsia="Calibri" w:hAnsi="Garamond"/>
                <w:sz w:val="20"/>
                <w:szCs w:val="22"/>
                <w:lang w:eastAsia="en-US"/>
              </w:rPr>
            </w:pPr>
            <w:r w:rsidRPr="009B5D19">
              <w:rPr>
                <w:rFonts w:ascii="Garamond" w:eastAsia="Calibri" w:hAnsi="Garamond"/>
                <w:sz w:val="20"/>
                <w:szCs w:val="22"/>
                <w:lang w:eastAsia="en-US"/>
              </w:rPr>
              <w:t>Wnioskodawca</w:t>
            </w:r>
            <w:r w:rsidR="00AD6A9B" w:rsidRPr="009B5D19">
              <w:rPr>
                <w:rFonts w:ascii="Garamond" w:eastAsia="Calibri" w:hAnsi="Garamond"/>
                <w:sz w:val="20"/>
                <w:szCs w:val="22"/>
                <w:lang w:eastAsia="en-US"/>
              </w:rPr>
              <w:t>:</w:t>
            </w:r>
          </w:p>
          <w:p w:rsidR="00190053" w:rsidRPr="009B5D19" w:rsidRDefault="00190053" w:rsidP="00AD6A9B">
            <w:pPr>
              <w:pStyle w:val="Akapitzlist"/>
              <w:numPr>
                <w:ilvl w:val="0"/>
                <w:numId w:val="40"/>
              </w:numPr>
              <w:ind w:left="0" w:hanging="108"/>
              <w:jc w:val="both"/>
              <w:rPr>
                <w:rFonts w:ascii="Garamond" w:eastAsia="Calibri" w:hAnsi="Garamond"/>
                <w:sz w:val="22"/>
                <w:szCs w:val="22"/>
                <w:lang w:eastAsia="en-US"/>
              </w:rPr>
            </w:pPr>
            <w:r w:rsidRPr="009B5D19">
              <w:rPr>
                <w:rFonts w:ascii="Garamond" w:eastAsia="Calibri" w:hAnsi="Garamond"/>
                <w:sz w:val="20"/>
                <w:szCs w:val="22"/>
                <w:lang w:eastAsia="en-US"/>
              </w:rPr>
              <w:t>wskazan</w:t>
            </w:r>
            <w:r w:rsidR="00223BD3" w:rsidRPr="009B5D19">
              <w:rPr>
                <w:rFonts w:ascii="Garamond" w:eastAsia="Calibri" w:hAnsi="Garamond"/>
                <w:sz w:val="20"/>
                <w:szCs w:val="22"/>
                <w:lang w:eastAsia="en-US"/>
              </w:rPr>
              <w:t>y</w:t>
            </w:r>
            <w:r w:rsidRPr="009B5D19">
              <w:rPr>
                <w:rFonts w:ascii="Garamond" w:eastAsia="Calibri" w:hAnsi="Garamond"/>
                <w:sz w:val="20"/>
                <w:szCs w:val="22"/>
                <w:lang w:eastAsia="en-US"/>
              </w:rPr>
              <w:t xml:space="preserve"> w</w:t>
            </w:r>
            <w:r w:rsidR="00FE36C9" w:rsidRPr="009B5D19">
              <w:rPr>
                <w:rFonts w:ascii="Garamond" w:eastAsia="Calibri" w:hAnsi="Garamond"/>
                <w:sz w:val="20"/>
                <w:szCs w:val="22"/>
                <w:lang w:eastAsia="en-US"/>
              </w:rPr>
              <w:t xml:space="preserve"> paragrafie 4 </w:t>
            </w:r>
            <w:r w:rsidR="0046394A" w:rsidRPr="009B5D19">
              <w:rPr>
                <w:rFonts w:ascii="Garamond" w:eastAsia="Calibri" w:hAnsi="Garamond"/>
                <w:sz w:val="20"/>
                <w:szCs w:val="22"/>
                <w:lang w:eastAsia="en-US"/>
              </w:rPr>
              <w:t>ust. 2</w:t>
            </w:r>
            <w:r w:rsidRPr="009B5D19">
              <w:rPr>
                <w:rFonts w:ascii="Garamond" w:eastAsia="Calibri" w:hAnsi="Garamond"/>
                <w:sz w:val="20"/>
                <w:szCs w:val="22"/>
                <w:lang w:eastAsia="en-US"/>
              </w:rPr>
              <w:t xml:space="preserve"> </w:t>
            </w:r>
            <w:r w:rsidR="00AD6A9B" w:rsidRPr="009B5D19">
              <w:rPr>
                <w:rFonts w:ascii="Garamond" w:eastAsia="Calibri" w:hAnsi="Garamond"/>
                <w:sz w:val="20"/>
                <w:szCs w:val="22"/>
                <w:lang w:eastAsia="en-US"/>
              </w:rPr>
              <w:t>R</w:t>
            </w:r>
            <w:r w:rsidRPr="009B5D19">
              <w:rPr>
                <w:rFonts w:ascii="Garamond" w:eastAsia="Calibri" w:hAnsi="Garamond"/>
                <w:sz w:val="20"/>
                <w:szCs w:val="22"/>
                <w:lang w:eastAsia="en-US"/>
              </w:rPr>
              <w:t>ozporządzeni</w:t>
            </w:r>
            <w:r w:rsidR="0046394A" w:rsidRPr="009B5D19">
              <w:rPr>
                <w:rFonts w:ascii="Garamond" w:eastAsia="Calibri" w:hAnsi="Garamond"/>
                <w:sz w:val="20"/>
                <w:szCs w:val="22"/>
                <w:lang w:eastAsia="en-US"/>
              </w:rPr>
              <w:t>a</w:t>
            </w:r>
            <w:r w:rsidR="00AD6A9B" w:rsidRPr="009B5D19">
              <w:rPr>
                <w:rFonts w:ascii="Garamond" w:eastAsia="Calibri" w:hAnsi="Garamond"/>
                <w:sz w:val="20"/>
                <w:szCs w:val="22"/>
                <w:lang w:eastAsia="en-US"/>
              </w:rPr>
              <w:t xml:space="preserve"> Ministra Gospodarki Morskiej i Żeglugi Śródlądowej</w:t>
            </w:r>
            <w:r w:rsidRPr="009B5D19">
              <w:rPr>
                <w:rFonts w:ascii="Garamond" w:eastAsia="Calibri" w:hAnsi="Garamond"/>
                <w:sz w:val="20"/>
                <w:szCs w:val="22"/>
                <w:lang w:eastAsia="en-US"/>
              </w:rPr>
              <w:t xml:space="preserve"> </w:t>
            </w:r>
            <w:r w:rsidR="00AD6A9B" w:rsidRPr="009B5D19">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9B5D19">
              <w:rPr>
                <w:rFonts w:ascii="Garamond" w:eastAsia="Calibri" w:hAnsi="Garamond"/>
                <w:sz w:val="20"/>
                <w:szCs w:val="22"/>
                <w:lang w:eastAsia="en-US"/>
              </w:rPr>
              <w:t xml:space="preserve"> </w:t>
            </w:r>
            <w:r w:rsidR="00AD6A9B" w:rsidRPr="009B5D19">
              <w:rPr>
                <w:rFonts w:ascii="Garamond" w:eastAsia="Calibri" w:hAnsi="Garamond"/>
                <w:sz w:val="20"/>
                <w:szCs w:val="22"/>
                <w:lang w:eastAsia="en-US"/>
              </w:rPr>
              <w:t>Zwiększenie zatrudnienia i spójności terytorialnej, zawartym w Programie Operacyjnym „Rybactwo i Morze”</w:t>
            </w:r>
            <w:r w:rsidR="0046394A" w:rsidRPr="009B5D19">
              <w:rPr>
                <w:rFonts w:ascii="Garamond" w:eastAsia="Calibri" w:hAnsi="Garamond"/>
                <w:sz w:val="20"/>
                <w:szCs w:val="22"/>
                <w:lang w:eastAsia="en-US"/>
              </w:rPr>
              <w:t>;</w:t>
            </w:r>
          </w:p>
        </w:tc>
        <w:tc>
          <w:tcPr>
            <w:tcW w:w="992" w:type="dxa"/>
            <w:shd w:val="clear" w:color="auto" w:fill="auto"/>
          </w:tcPr>
          <w:p w:rsidR="00626EE0" w:rsidRPr="009B5D19" w:rsidRDefault="00626EE0" w:rsidP="004E39C3">
            <w:pPr>
              <w:jc w:val="center"/>
              <w:rPr>
                <w:rFonts w:ascii="Garamond" w:eastAsia="Calibri" w:hAnsi="Garamond"/>
                <w:sz w:val="22"/>
                <w:szCs w:val="22"/>
                <w:lang w:eastAsia="en-US"/>
              </w:rPr>
            </w:pPr>
            <w:r w:rsidRPr="009B5D19">
              <w:rPr>
                <w:rFonts w:ascii="Garamond" w:eastAsia="Calibri" w:hAnsi="Garamond"/>
                <w:sz w:val="22"/>
                <w:szCs w:val="22"/>
                <w:lang w:eastAsia="en-US"/>
              </w:rPr>
              <w:t>Konkurs</w:t>
            </w:r>
          </w:p>
          <w:p w:rsidR="00626EE0" w:rsidRPr="009B5D19" w:rsidRDefault="00626EE0" w:rsidP="004E39C3">
            <w:pPr>
              <w:jc w:val="center"/>
              <w:rPr>
                <w:rFonts w:ascii="Garamond" w:eastAsia="Calibri" w:hAnsi="Garamond"/>
                <w:sz w:val="22"/>
                <w:szCs w:val="22"/>
                <w:lang w:eastAsia="en-US"/>
              </w:rPr>
            </w:pPr>
          </w:p>
        </w:tc>
        <w:tc>
          <w:tcPr>
            <w:tcW w:w="1588" w:type="dxa"/>
            <w:shd w:val="clear" w:color="auto" w:fill="auto"/>
          </w:tcPr>
          <w:p w:rsidR="00626EE0" w:rsidRPr="009B5D19" w:rsidRDefault="00626EE0" w:rsidP="004E39C3">
            <w:pPr>
              <w:jc w:val="center"/>
              <w:rPr>
                <w:rFonts w:ascii="Garamond" w:eastAsia="Calibri" w:hAnsi="Garamond"/>
                <w:sz w:val="22"/>
                <w:szCs w:val="22"/>
                <w:lang w:eastAsia="en-US"/>
              </w:rPr>
            </w:pPr>
            <w:r w:rsidRPr="009B5D19">
              <w:rPr>
                <w:rFonts w:ascii="Garamond" w:eastAsia="Calibri" w:hAnsi="Garamond"/>
                <w:sz w:val="22"/>
                <w:szCs w:val="22"/>
                <w:lang w:eastAsia="en-US"/>
              </w:rPr>
              <w:t>Alokacja:</w:t>
            </w:r>
          </w:p>
          <w:p w:rsidR="00626EE0" w:rsidRPr="009B5D19" w:rsidRDefault="00626EE0" w:rsidP="004E39C3">
            <w:pPr>
              <w:jc w:val="center"/>
              <w:rPr>
                <w:rFonts w:ascii="Garamond" w:eastAsia="Calibri" w:hAnsi="Garamond"/>
                <w:sz w:val="22"/>
                <w:szCs w:val="22"/>
                <w:lang w:eastAsia="en-US"/>
              </w:rPr>
            </w:pPr>
            <w:r w:rsidRPr="009B5D19">
              <w:rPr>
                <w:rFonts w:ascii="Garamond" w:eastAsia="Calibri" w:hAnsi="Garamond"/>
                <w:sz w:val="22"/>
                <w:szCs w:val="22"/>
                <w:lang w:eastAsia="en-US"/>
              </w:rPr>
              <w:t>5 000 000</w:t>
            </w:r>
          </w:p>
          <w:p w:rsidR="00626EE0" w:rsidRPr="009B5D19" w:rsidRDefault="00626EE0" w:rsidP="004E39C3">
            <w:pPr>
              <w:jc w:val="center"/>
              <w:rPr>
                <w:rFonts w:ascii="Garamond" w:eastAsia="Calibri" w:hAnsi="Garamond"/>
                <w:sz w:val="22"/>
                <w:szCs w:val="22"/>
                <w:lang w:eastAsia="en-US"/>
              </w:rPr>
            </w:pPr>
          </w:p>
          <w:p w:rsidR="004A59AB" w:rsidRPr="009B5D19" w:rsidRDefault="00EB2495" w:rsidP="0066729F">
            <w:pPr>
              <w:jc w:val="center"/>
              <w:rPr>
                <w:rFonts w:ascii="Garamond" w:eastAsia="Calibri" w:hAnsi="Garamond"/>
                <w:sz w:val="20"/>
                <w:szCs w:val="22"/>
                <w:lang w:eastAsia="en-US"/>
              </w:rPr>
            </w:pPr>
            <w:r w:rsidRPr="009B5D19">
              <w:rPr>
                <w:rFonts w:ascii="Garamond" w:eastAsia="Calibri" w:hAnsi="Garamond"/>
                <w:sz w:val="20"/>
                <w:szCs w:val="22"/>
                <w:lang w:eastAsia="en-US"/>
              </w:rPr>
              <w:t xml:space="preserve">Max intensywność wsparcia: </w:t>
            </w:r>
          </w:p>
          <w:p w:rsidR="0066729F" w:rsidRPr="009B5D19" w:rsidRDefault="00626EE0" w:rsidP="0066729F">
            <w:pPr>
              <w:jc w:val="center"/>
              <w:rPr>
                <w:rFonts w:ascii="Garamond" w:eastAsia="Calibri" w:hAnsi="Garamond"/>
                <w:sz w:val="20"/>
                <w:szCs w:val="22"/>
                <w:shd w:val="clear" w:color="auto" w:fill="FFFFFF"/>
                <w:lang w:eastAsia="en-US"/>
              </w:rPr>
            </w:pPr>
            <w:r w:rsidRPr="009B5D19">
              <w:rPr>
                <w:rFonts w:ascii="Garamond" w:eastAsia="Calibri" w:hAnsi="Garamond"/>
                <w:sz w:val="20"/>
                <w:szCs w:val="22"/>
                <w:shd w:val="clear" w:color="auto" w:fill="FFFFFF"/>
                <w:lang w:eastAsia="en-US"/>
              </w:rPr>
              <w:t>50 %</w:t>
            </w:r>
            <w:r w:rsidR="0066729F" w:rsidRPr="009B5D19">
              <w:rPr>
                <w:rFonts w:ascii="Garamond" w:eastAsia="Calibri" w:hAnsi="Garamond"/>
                <w:sz w:val="20"/>
                <w:szCs w:val="22"/>
                <w:shd w:val="clear" w:color="auto" w:fill="FFFFFF"/>
                <w:lang w:eastAsia="en-US"/>
              </w:rPr>
              <w:t xml:space="preserve"> oraz </w:t>
            </w:r>
          </w:p>
          <w:p w:rsidR="0066729F" w:rsidRPr="009B5D19" w:rsidRDefault="0066729F" w:rsidP="0066729F">
            <w:pPr>
              <w:jc w:val="center"/>
              <w:rPr>
                <w:rFonts w:ascii="Garamond" w:eastAsia="Calibri" w:hAnsi="Garamond"/>
                <w:sz w:val="20"/>
                <w:szCs w:val="22"/>
                <w:lang w:eastAsia="en-US"/>
              </w:rPr>
            </w:pPr>
            <w:r w:rsidRPr="009B5D19">
              <w:rPr>
                <w:rFonts w:ascii="Garamond" w:eastAsia="Calibri" w:hAnsi="Garamond"/>
                <w:sz w:val="20"/>
                <w:szCs w:val="22"/>
                <w:shd w:val="clear" w:color="auto" w:fill="FFFFFF"/>
                <w:lang w:eastAsia="en-US"/>
              </w:rPr>
              <w:t>80% w</w:t>
            </w:r>
            <w:r w:rsidRPr="009B5D19">
              <w:rPr>
                <w:rFonts w:ascii="Garamond" w:eastAsia="Calibri" w:hAnsi="Garamond"/>
                <w:sz w:val="20"/>
                <w:szCs w:val="22"/>
                <w:lang w:eastAsia="en-US"/>
              </w:rPr>
              <w:t xml:space="preserve"> przypadku gdy operacja jest związana z łodziowym rybołówstwem  przybrzeżnym, o którym mowa w załączniku 1 do rozporządzenia  </w:t>
            </w:r>
          </w:p>
          <w:p w:rsidR="0066729F" w:rsidRPr="009B5D19" w:rsidRDefault="0066729F" w:rsidP="0066729F">
            <w:pPr>
              <w:jc w:val="center"/>
              <w:rPr>
                <w:rFonts w:ascii="Garamond" w:eastAsia="Calibri" w:hAnsi="Garamond"/>
                <w:sz w:val="20"/>
                <w:szCs w:val="22"/>
                <w:lang w:eastAsia="en-US"/>
              </w:rPr>
            </w:pPr>
            <w:r w:rsidRPr="009B5D19">
              <w:rPr>
                <w:rFonts w:ascii="Garamond" w:eastAsia="Calibri" w:hAnsi="Garamond"/>
                <w:sz w:val="20"/>
                <w:szCs w:val="22"/>
                <w:lang w:eastAsia="en-US"/>
              </w:rPr>
              <w:t xml:space="preserve">nr 508/2014 Parlamentu Europejskiego i </w:t>
            </w:r>
          </w:p>
          <w:p w:rsidR="00237B2B" w:rsidRPr="009B5D19" w:rsidRDefault="0066729F" w:rsidP="0066729F">
            <w:pPr>
              <w:jc w:val="center"/>
              <w:rPr>
                <w:rFonts w:ascii="Garamond" w:eastAsia="Calibri" w:hAnsi="Garamond"/>
                <w:sz w:val="20"/>
                <w:szCs w:val="22"/>
                <w:lang w:eastAsia="en-US"/>
              </w:rPr>
            </w:pPr>
            <w:r w:rsidRPr="009B5D19">
              <w:rPr>
                <w:rFonts w:ascii="Garamond" w:eastAsia="Calibri" w:hAnsi="Garamond"/>
                <w:sz w:val="20"/>
                <w:szCs w:val="22"/>
                <w:lang w:eastAsia="en-US"/>
              </w:rPr>
              <w:t>Rady (UE) z dnia  15 maja 2014 r.</w:t>
            </w:r>
            <w:r w:rsidR="007F6843" w:rsidRPr="009B5D19">
              <w:rPr>
                <w:rFonts w:ascii="Garamond" w:eastAsia="Calibri" w:hAnsi="Garamond"/>
                <w:sz w:val="20"/>
                <w:szCs w:val="22"/>
                <w:lang w:eastAsia="en-US"/>
              </w:rPr>
              <w:t xml:space="preserve"> </w:t>
            </w:r>
            <w:r w:rsidRPr="009B5D19">
              <w:rPr>
                <w:rFonts w:ascii="Garamond" w:eastAsia="Calibri" w:hAnsi="Garamond"/>
                <w:sz w:val="20"/>
                <w:szCs w:val="22"/>
                <w:lang w:eastAsia="en-US"/>
              </w:rPr>
              <w:t>w  sprawie  Europejskiego Funduszu Morskiego i Rybackiego</w:t>
            </w:r>
          </w:p>
        </w:tc>
        <w:tc>
          <w:tcPr>
            <w:tcW w:w="226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rozwój działalności gospodarczej wpisujących się w założenia „Szlaku Rybackiego”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626EE0" w:rsidRPr="00F95F01">
              <w:rPr>
                <w:rFonts w:ascii="Garamond" w:eastAsia="Calibri" w:hAnsi="Garamond"/>
                <w:color w:val="000000"/>
                <w:sz w:val="22"/>
                <w:szCs w:val="22"/>
                <w:lang w:eastAsia="en-US"/>
              </w:rPr>
              <w:t xml:space="preserve"> </w:t>
            </w:r>
          </w:p>
        </w:tc>
      </w:tr>
    </w:tbl>
    <w:p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lastRenderedPageBreak/>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stworzenie i udostępnienie innych atrakcji związanych z rybactwem i kulturą rybacką, marynistyką, w tym pracownie szkutnicze, pracownie rzemiosła, rękodzieła oraz produktów lokalnych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rsidR="005257DF" w:rsidRPr="00F95F01" w:rsidRDefault="005257DF" w:rsidP="004E39C3">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p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rsidTr="002139CF">
        <w:tc>
          <w:tcPr>
            <w:tcW w:w="1271" w:type="dxa"/>
            <w:vMerge w:val="restart"/>
            <w:shd w:val="clear" w:color="auto" w:fill="9CC2E5"/>
          </w:tcPr>
          <w:p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2139CF" w:rsidRPr="00F95F01">
              <w:rPr>
                <w:rFonts w:ascii="Garamond" w:eastAsia="Calibri" w:hAnsi="Garamond"/>
                <w:color w:val="000000"/>
                <w:sz w:val="22"/>
                <w:szCs w:val="22"/>
                <w:lang w:eastAsia="en-US"/>
              </w:rPr>
              <w:t xml:space="preserve"> 2014 -2020</w:t>
            </w:r>
          </w:p>
          <w:p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rsidTr="00303D07">
        <w:tc>
          <w:tcPr>
            <w:tcW w:w="1271" w:type="dxa"/>
            <w:vMerge/>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rsidTr="009B5D19">
        <w:trPr>
          <w:trHeight w:val="2107"/>
        </w:trPr>
        <w:tc>
          <w:tcPr>
            <w:tcW w:w="1271" w:type="dxa"/>
            <w:vMerge w:val="restart"/>
          </w:tcPr>
          <w:p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rsidR="00626EE0" w:rsidRPr="009B5D19" w:rsidRDefault="009C7344" w:rsidP="0095557A">
            <w:pPr>
              <w:jc w:val="both"/>
              <w:rPr>
                <w:rFonts w:ascii="Garamond" w:eastAsia="Calibri" w:hAnsi="Garamond"/>
                <w:sz w:val="22"/>
                <w:szCs w:val="22"/>
                <w:lang w:eastAsia="en-US"/>
              </w:rPr>
            </w:pPr>
            <w:r w:rsidRPr="009B5D19">
              <w:rPr>
                <w:rFonts w:ascii="Garamond" w:eastAsia="Calibri" w:hAnsi="Garamond"/>
                <w:sz w:val="20"/>
                <w:szCs w:val="22"/>
                <w:lang w:eastAsia="en-US"/>
              </w:rPr>
              <w:t xml:space="preserve">Wnioskodawca </w:t>
            </w:r>
            <w:r w:rsidR="0095557A" w:rsidRPr="009B5D19">
              <w:rPr>
                <w:rFonts w:ascii="Garamond" w:eastAsia="Calibri" w:hAnsi="Garamond"/>
                <w:sz w:val="20"/>
                <w:szCs w:val="22"/>
                <w:lang w:eastAsia="en-US"/>
              </w:rPr>
              <w:t>wskazany w paragrafie 4 ust. 1 pkt 2a Rozporządzenia Ministra Gospodarki Morskiej i Żeglugi Śródlądowej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shd w:val="clear" w:color="auto" w:fill="auto"/>
          </w:tcPr>
          <w:p w:rsidR="00626EE0" w:rsidRPr="009B5D19" w:rsidRDefault="00626EE0" w:rsidP="004E39C3">
            <w:pPr>
              <w:jc w:val="center"/>
              <w:rPr>
                <w:rFonts w:ascii="Garamond" w:eastAsia="Calibri" w:hAnsi="Garamond"/>
                <w:color w:val="000000"/>
                <w:sz w:val="22"/>
                <w:szCs w:val="22"/>
                <w:lang w:eastAsia="en-US"/>
              </w:rPr>
            </w:pPr>
            <w:r w:rsidRPr="009B5D19">
              <w:rPr>
                <w:rFonts w:ascii="Garamond" w:eastAsia="Calibri" w:hAnsi="Garamond"/>
                <w:color w:val="000000"/>
                <w:sz w:val="22"/>
                <w:szCs w:val="22"/>
                <w:lang w:eastAsia="en-US"/>
              </w:rPr>
              <w:t>Konkurs</w:t>
            </w:r>
          </w:p>
          <w:p w:rsidR="00626EE0" w:rsidRPr="009B5D19" w:rsidRDefault="00626EE0" w:rsidP="004E39C3">
            <w:pPr>
              <w:jc w:val="center"/>
              <w:rPr>
                <w:rFonts w:ascii="Garamond" w:eastAsia="Calibri" w:hAnsi="Garamond"/>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t>50 %</w:t>
            </w:r>
          </w:p>
        </w:tc>
        <w:tc>
          <w:tcPr>
            <w:tcW w:w="3969"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zakładanie i rozwój działalności gospodarczej polegających na wędzeniu ryb / wstępnej obróbce ryb</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rsidTr="00303D07">
        <w:trPr>
          <w:trHeight w:val="834"/>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rsidR="005C385D" w:rsidRDefault="005C385D" w:rsidP="004E39C3">
            <w:pPr>
              <w:jc w:val="center"/>
              <w:rPr>
                <w:rFonts w:ascii="Garamond" w:eastAsia="Calibri" w:hAnsi="Garamond"/>
                <w:color w:val="000000"/>
                <w:sz w:val="22"/>
                <w:szCs w:val="22"/>
                <w:lang w:eastAsia="en-US"/>
              </w:rPr>
            </w:pPr>
          </w:p>
          <w:p w:rsidR="005C385D" w:rsidRPr="00F95F01" w:rsidRDefault="005C385D" w:rsidP="004E39C3">
            <w:pPr>
              <w:jc w:val="center"/>
              <w:rPr>
                <w:rFonts w:ascii="Garamond" w:eastAsia="Calibri" w:hAnsi="Garamond"/>
                <w:color w:val="000000"/>
                <w:sz w:val="22"/>
                <w:szCs w:val="22"/>
                <w:lang w:eastAsia="en-US"/>
              </w:rPr>
            </w:pP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lastRenderedPageBreak/>
              <w:t>Alokacja:</w:t>
            </w:r>
          </w:p>
          <w:p w:rsidR="00626EE0" w:rsidRPr="003E3398"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t>8</w:t>
            </w:r>
            <w:r w:rsidR="00626EE0" w:rsidRPr="003E3398">
              <w:rPr>
                <w:rFonts w:ascii="Garamond" w:eastAsia="Calibri" w:hAnsi="Garamond"/>
                <w:sz w:val="22"/>
                <w:szCs w:val="22"/>
                <w:lang w:eastAsia="en-US"/>
              </w:rPr>
              <w:t>0 000</w:t>
            </w:r>
          </w:p>
          <w:p w:rsidR="00626EE0" w:rsidRPr="003E3398" w:rsidRDefault="00626EE0" w:rsidP="004E39C3">
            <w:pPr>
              <w:jc w:val="center"/>
              <w:rPr>
                <w:rFonts w:ascii="Garamond" w:eastAsia="Calibri" w:hAnsi="Garamond"/>
                <w:sz w:val="22"/>
                <w:szCs w:val="22"/>
                <w:lang w:eastAsia="en-US"/>
              </w:rPr>
            </w:pPr>
          </w:p>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lastRenderedPageBreak/>
              <w:t>Intensywność wsparcia: 95 %</w:t>
            </w:r>
          </w:p>
        </w:tc>
        <w:tc>
          <w:tcPr>
            <w:tcW w:w="3969" w:type="dxa"/>
          </w:tcPr>
          <w:p w:rsidR="008D62E1"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 xml:space="preserve">Projekt adresowany do sektora rybackiego oraz uczniów szkół gastronomicznych. Projekt ukierunkowany na wymianę </w:t>
            </w:r>
            <w:r w:rsidRPr="00F95F01">
              <w:rPr>
                <w:rFonts w:ascii="Garamond" w:eastAsia="Calibri" w:hAnsi="Garamond"/>
                <w:color w:val="000000"/>
                <w:sz w:val="22"/>
                <w:szCs w:val="22"/>
                <w:lang w:eastAsia="en-US"/>
              </w:rPr>
              <w:lastRenderedPageBreak/>
              <w:t xml:space="preserve">doświadczeń oraz wspólne tworzenie podstaw zwiększających dochody rybackie poprzez rozwijanie łańcucha dostaw produktów rybackich. Celem głównym projektu jest rozwój kapitału społecznego, nawiązanie współpracy, zdobycie wiedzy wymiana informacji i doświadczeń poprzez edukację; łączenie i budowa powiązań pomiędzy rybakami a gastronomią </w:t>
            </w:r>
            <w:r w:rsidR="00DA2B7E" w:rsidRPr="00F95F01">
              <w:rPr>
                <w:rFonts w:ascii="Garamond" w:eastAsia="Calibri" w:hAnsi="Garamond"/>
                <w:color w:val="000000"/>
                <w:sz w:val="22"/>
                <w:szCs w:val="22"/>
                <w:lang w:eastAsia="en-US"/>
              </w:rPr>
              <w:t>oraz</w:t>
            </w:r>
            <w:r w:rsidRPr="00F95F01">
              <w:rPr>
                <w:rFonts w:ascii="Garamond" w:eastAsia="Calibri" w:hAnsi="Garamond"/>
                <w:color w:val="000000"/>
                <w:sz w:val="22"/>
                <w:szCs w:val="22"/>
                <w:lang w:eastAsia="en-US"/>
              </w:rPr>
              <w:t xml:space="preserve"> młodzieżą ze szkół gastronomicznych.</w:t>
            </w:r>
          </w:p>
          <w:p w:rsidR="00626EE0"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Partnerzy: Północnokaszubska Lokalna Grupa Rybacka, Stowarzyszeniem Lokalna Grupa Rybacka Kaszub</w:t>
            </w:r>
            <w:r w:rsidR="009366AB">
              <w:rPr>
                <w:rFonts w:ascii="Garamond" w:eastAsia="Calibri" w:hAnsi="Garamond"/>
                <w:color w:val="000000"/>
                <w:sz w:val="22"/>
                <w:szCs w:val="22"/>
                <w:lang w:eastAsia="en-US"/>
              </w:rPr>
              <w:t xml:space="preserve">y, FLAG </w:t>
            </w:r>
            <w:proofErr w:type="spellStart"/>
            <w:r w:rsidR="009366AB">
              <w:rPr>
                <w:rFonts w:ascii="Garamond" w:eastAsia="Calibri" w:hAnsi="Garamond"/>
                <w:color w:val="000000"/>
                <w:sz w:val="22"/>
                <w:szCs w:val="22"/>
                <w:lang w:eastAsia="en-US"/>
              </w:rPr>
              <w:t>Shabla-Kavarna-Balchik</w:t>
            </w:r>
            <w:proofErr w:type="spellEnd"/>
            <w:r w:rsidR="009366AB">
              <w:rPr>
                <w:rFonts w:ascii="Garamond" w:eastAsia="Calibri" w:hAnsi="Garamond"/>
                <w:color w:val="000000"/>
                <w:sz w:val="22"/>
                <w:szCs w:val="22"/>
                <w:lang w:eastAsia="en-US"/>
              </w:rPr>
              <w:t>,</w:t>
            </w:r>
          </w:p>
        </w:tc>
      </w:tr>
    </w:tbl>
    <w:p w:rsidR="00933C03" w:rsidRDefault="00933C03" w:rsidP="003C232A">
      <w:pPr>
        <w:jc w:val="both"/>
        <w:rPr>
          <w:rFonts w:ascii="Garamond" w:eastAsia="Calibri" w:hAnsi="Garamond"/>
          <w:b/>
          <w:color w:val="FF0000"/>
          <w:sz w:val="16"/>
          <w:szCs w:val="16"/>
          <w:lang w:eastAsia="en-US"/>
        </w:rPr>
      </w:pPr>
    </w:p>
    <w:p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9C7344" w:rsidRDefault="009C7344" w:rsidP="009C7344">
      <w:pPr>
        <w:spacing w:after="200"/>
        <w:ind w:left="720"/>
        <w:contextualSpacing/>
        <w:jc w:val="both"/>
        <w:rPr>
          <w:rFonts w:ascii="Garamond" w:eastAsia="Calibri" w:hAnsi="Garamond"/>
          <w:sz w:val="22"/>
          <w:szCs w:val="22"/>
          <w:lang w:eastAsia="en-US"/>
        </w:rPr>
      </w:pPr>
    </w:p>
    <w:p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DA2B7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rsidTr="00303D07">
        <w:tc>
          <w:tcPr>
            <w:tcW w:w="1696" w:type="dxa"/>
            <w:vMerge w:val="restart"/>
            <w:shd w:val="clear" w:color="auto" w:fill="C5E0B3"/>
          </w:tcPr>
          <w:p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B9117D">
        <w:tc>
          <w:tcPr>
            <w:tcW w:w="1696" w:type="dxa"/>
            <w:vMerge/>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 zgodne z § 2.1 pkt.3 </w:t>
            </w:r>
            <w:r w:rsidRPr="00F95F01">
              <w:rPr>
                <w:rFonts w:ascii="Garamond" w:eastAsia="Calibri" w:hAnsi="Garamond"/>
                <w:color w:val="000000"/>
                <w:sz w:val="22"/>
                <w:szCs w:val="22"/>
                <w:lang w:eastAsia="en-US"/>
              </w:rPr>
              <w:lastRenderedPageBreak/>
              <w:t>rozporządzenia -</w:t>
            </w:r>
          </w:p>
        </w:tc>
      </w:tr>
      <w:tr w:rsidR="00626EE0" w:rsidRPr="00F95F01" w:rsidTr="00B9117D">
        <w:trPr>
          <w:trHeight w:val="126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rsidR="00EC730F" w:rsidRPr="00F95F01" w:rsidRDefault="00EC730F" w:rsidP="00B9117D">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600 000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rsidTr="00503B1D">
        <w:tc>
          <w:tcPr>
            <w:tcW w:w="1696" w:type="dxa"/>
            <w:vMerge w:val="restart"/>
            <w:shd w:val="clear" w:color="auto" w:fill="9CC2E5"/>
          </w:tcPr>
          <w:p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503B1D">
        <w:tc>
          <w:tcPr>
            <w:tcW w:w="1696" w:type="dxa"/>
            <w:vMerge/>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rsidTr="00503B1D">
        <w:trPr>
          <w:trHeight w:val="95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rsidR="00626EE0" w:rsidRPr="003E3398" w:rsidRDefault="008C35A1"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8</w:t>
            </w:r>
            <w:r w:rsidR="00626EE0" w:rsidRPr="003E3398">
              <w:rPr>
                <w:rFonts w:ascii="Garamond" w:eastAsia="Calibri" w:hAnsi="Garamond"/>
                <w:sz w:val="22"/>
                <w:szCs w:val="22"/>
                <w:lang w:eastAsia="en-US"/>
              </w:rPr>
              <w:t>0 000</w:t>
            </w:r>
          </w:p>
          <w:p w:rsidR="00626EE0" w:rsidRPr="00F95F01" w:rsidRDefault="00626EE0" w:rsidP="004E39C3">
            <w:pPr>
              <w:jc w:val="center"/>
              <w:rPr>
                <w:rFonts w:ascii="Garamond" w:eastAsia="Calibri" w:hAnsi="Garamond"/>
                <w:color w:val="000000"/>
                <w:sz w:val="22"/>
                <w:szCs w:val="22"/>
                <w:lang w:eastAsia="en-US"/>
              </w:rPr>
            </w:pPr>
          </w:p>
          <w:p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rsidR="00461FF5" w:rsidRDefault="00461FF5" w:rsidP="00C917D1">
      <w:pPr>
        <w:spacing w:after="120"/>
        <w:jc w:val="both"/>
        <w:rPr>
          <w:rFonts w:ascii="Garamond" w:eastAsia="Calibri" w:hAnsi="Garamond"/>
          <w:b/>
          <w:sz w:val="22"/>
          <w:szCs w:val="22"/>
          <w:lang w:eastAsia="en-US"/>
        </w:rPr>
      </w:pPr>
    </w:p>
    <w:p w:rsidR="00991E9E" w:rsidRPr="007511FB"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zególnie grupy defaworyzowane</w:t>
      </w:r>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co integrować będzie wszystkie sektory w działaniach na rzecz grup defaworyzowanych.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rsidR="001354C7" w:rsidRDefault="001354C7" w:rsidP="004E39C3">
      <w:pPr>
        <w:spacing w:after="200"/>
        <w:jc w:val="both"/>
        <w:rPr>
          <w:rFonts w:ascii="Garamond" w:eastAsia="Calibri" w:hAnsi="Garamond"/>
          <w:sz w:val="22"/>
          <w:szCs w:val="22"/>
          <w:lang w:eastAsia="en-US"/>
        </w:rPr>
      </w:pPr>
    </w:p>
    <w:p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7"/>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559"/>
        <w:gridCol w:w="3261"/>
        <w:gridCol w:w="2268"/>
        <w:gridCol w:w="567"/>
        <w:gridCol w:w="1275"/>
        <w:gridCol w:w="993"/>
        <w:gridCol w:w="1134"/>
        <w:gridCol w:w="1417"/>
        <w:gridCol w:w="1602"/>
      </w:tblGrid>
      <w:tr w:rsidR="00F82A8D" w:rsidRPr="003C232A" w:rsidTr="0017151F">
        <w:trPr>
          <w:gridAfter w:val="1"/>
          <w:wAfter w:w="1602" w:type="dxa"/>
          <w:trHeight w:val="119"/>
          <w:jc w:val="center"/>
        </w:trPr>
        <w:tc>
          <w:tcPr>
            <w:tcW w:w="13183" w:type="dxa"/>
            <w:gridSpan w:val="10"/>
            <w:tcBorders>
              <w:top w:val="nil"/>
              <w:left w:val="nil"/>
              <w:bottom w:val="single" w:sz="8" w:space="0" w:color="auto"/>
              <w:right w:val="nil"/>
            </w:tcBorders>
          </w:tcPr>
          <w:p w:rsidR="00F82A8D" w:rsidRPr="003C232A" w:rsidRDefault="00F82A8D" w:rsidP="000B361D">
            <w:pPr>
              <w:spacing w:after="120" w:line="276" w:lineRule="auto"/>
              <w:rPr>
                <w:rFonts w:ascii="Garamond" w:eastAsia="Calibri" w:hAnsi="Garamond"/>
                <w:iCs/>
                <w:sz w:val="20"/>
                <w:szCs w:val="20"/>
                <w:lang w:eastAsia="en-US"/>
              </w:rPr>
            </w:pPr>
            <w:bookmarkStart w:id="44" w:name="_Hlk495568761"/>
            <w:r w:rsidRPr="003C232A">
              <w:rPr>
                <w:rFonts w:ascii="Garamond" w:eastAsia="Calibri" w:hAnsi="Garamond"/>
                <w:iCs/>
                <w:sz w:val="20"/>
                <w:szCs w:val="20"/>
                <w:lang w:eastAsia="en-US"/>
              </w:rPr>
              <w:lastRenderedPageBreak/>
              <w:t xml:space="preserve">Tab. 12. Wskaźniki LSR  </w:t>
            </w:r>
            <w:bookmarkEnd w:id="44"/>
          </w:p>
        </w:tc>
      </w:tr>
      <w:tr w:rsidR="005B5D25" w:rsidRPr="003C232A" w:rsidTr="001C67B7">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701" w:type="dxa"/>
            <w:gridSpan w:val="2"/>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517"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701" w:type="dxa"/>
            <w:gridSpan w:val="2"/>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rsidTr="003C232A">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701" w:type="dxa"/>
            <w:gridSpan w:val="2"/>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rsidTr="003C232A">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rsidTr="003C232A">
        <w:trPr>
          <w:trHeight w:val="351"/>
          <w:jc w:val="center"/>
        </w:trPr>
        <w:tc>
          <w:tcPr>
            <w:tcW w:w="567"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rsidTr="002430EB">
        <w:trPr>
          <w:trHeight w:val="765"/>
          <w:jc w:val="center"/>
        </w:trPr>
        <w:tc>
          <w:tcPr>
            <w:tcW w:w="2268"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630"/>
          <w:jc w:val="center"/>
        </w:trPr>
        <w:tc>
          <w:tcPr>
            <w:tcW w:w="2268"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rezultatu dla celów szczegółowych</w:t>
            </w:r>
          </w:p>
        </w:tc>
        <w:tc>
          <w:tcPr>
            <w:tcW w:w="1275"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uczestników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dzieci/młodzieży i rybaków (p)</w:t>
            </w:r>
            <w:r w:rsidR="007835A8">
              <w:rPr>
                <w:rFonts w:ascii="Garamond" w:eastAsia="Calibri" w:hAnsi="Garamond"/>
                <w:sz w:val="20"/>
                <w:szCs w:val="20"/>
                <w:lang w:eastAsia="en-US"/>
              </w:rPr>
              <w:t xml:space="preserve"> </w:t>
            </w:r>
            <w:r w:rsidR="003E3398">
              <w:rPr>
                <w:rFonts w:ascii="Garamond" w:eastAsia="Calibri" w:hAnsi="Garamond"/>
                <w:color w:val="FF0000"/>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zmodernizowanej infrastruktury zarządzania antropopresją (r )</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i Lokalnej Organizacji Turystycznej </w:t>
            </w:r>
          </w:p>
        </w:tc>
      </w:tr>
      <w:tr w:rsidR="005B5D25" w:rsidRPr="003C232A"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line="276" w:lineRule="auto"/>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i zmodernizowanej infrastruktury wspartej w ramach LSR</w:t>
            </w:r>
            <w:r w:rsidR="001C67B7"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xml:space="preserve"> (</w:t>
            </w:r>
            <w:proofErr w:type="spellStart"/>
            <w:r w:rsidRPr="003C232A">
              <w:rPr>
                <w:rFonts w:ascii="Garamond" w:eastAsia="Calibri" w:hAnsi="Garamond"/>
                <w:sz w:val="20"/>
                <w:szCs w:val="20"/>
                <w:lang w:eastAsia="en-US"/>
              </w:rPr>
              <w:t>p,</w:t>
            </w:r>
            <w:r w:rsidR="003C232A">
              <w:rPr>
                <w:rFonts w:ascii="Garamond" w:eastAsia="Calibri" w:hAnsi="Garamond"/>
                <w:sz w:val="20"/>
                <w:szCs w:val="20"/>
                <w:lang w:eastAsia="en-US"/>
              </w:rPr>
              <w:t>r</w:t>
            </w:r>
            <w:proofErr w:type="spellEnd"/>
            <w:r w:rsidRPr="003C232A">
              <w:rPr>
                <w:rFonts w:ascii="Garamond" w:eastAsia="Calibri" w:hAnsi="Garamond"/>
                <w:sz w:val="20"/>
                <w:szCs w:val="20"/>
                <w:lang w:eastAsia="en-US"/>
              </w:rPr>
              <w:t>)</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podmiotów zaangażowanych w kultywowanie lokalnego dziedzictwa i tożsamości w ramach LSR ( p , r )</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120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mies</w:t>
            </w:r>
            <w:r w:rsidR="00A016AD" w:rsidRPr="003C232A">
              <w:rPr>
                <w:rFonts w:ascii="Garamond" w:eastAsia="Calibri" w:hAnsi="Garamond"/>
                <w:sz w:val="20"/>
                <w:szCs w:val="20"/>
                <w:lang w:eastAsia="en-US"/>
              </w:rPr>
              <w:t>zkańców i branży turystycznej (p</w:t>
            </w:r>
            <w:r w:rsidRPr="003C232A">
              <w:rPr>
                <w:rFonts w:ascii="Garamond" w:eastAsia="Calibri" w:hAnsi="Garamond"/>
                <w:sz w:val="20"/>
                <w:szCs w:val="20"/>
                <w:lang w:eastAsia="en-US"/>
              </w:rPr>
              <w:t>)</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2C6BAE"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453774">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produktów tradycyjnych z obszaru PLGR zarejestrowanych w bazie woj. Pomorskiego</w:t>
            </w:r>
            <w:r w:rsidR="00453774"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p )</w:t>
            </w:r>
            <w:r w:rsidR="00FC6354">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highlight w:val="yellow"/>
                <w:lang w:eastAsia="en-US"/>
              </w:rPr>
            </w:pPr>
            <w:r w:rsidRPr="003C232A">
              <w:rPr>
                <w:rFonts w:ascii="Garamond" w:eastAsia="Calibri" w:hAnsi="Garamond"/>
                <w:sz w:val="20"/>
                <w:szCs w:val="20"/>
                <w:lang w:eastAsia="en-US"/>
              </w:rPr>
              <w:t xml:space="preserve">Lista produktów tradycyjnych wg województw Ministerstwa Rolnictwa i Rozwoju Wsi </w:t>
            </w:r>
          </w:p>
        </w:tc>
      </w:tr>
      <w:tr w:rsidR="005B5D25" w:rsidRPr="003C232A"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które otrzymały wsparcie w ramach wspartych inicjatyw, w tym zajmujących się  grupami defaworyzowanymi ( p )</w:t>
            </w:r>
            <w:r w:rsidR="0098265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550"/>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9B5D19" w:rsidRDefault="00C1675D" w:rsidP="005B5D25">
            <w:pPr>
              <w:spacing w:after="120"/>
              <w:jc w:val="both"/>
              <w:rPr>
                <w:rFonts w:ascii="Garamond" w:eastAsia="Calibri" w:hAnsi="Garamond"/>
                <w:b/>
                <w:sz w:val="20"/>
                <w:szCs w:val="20"/>
                <w:lang w:eastAsia="en-US"/>
              </w:rPr>
            </w:pPr>
            <w:r w:rsidRPr="009B5D19">
              <w:rPr>
                <w:rFonts w:ascii="Garamond" w:eastAsia="Calibri" w:hAnsi="Garamond"/>
                <w:b/>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rsidR="00C1675D" w:rsidRPr="009B5D19" w:rsidRDefault="00C1675D"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C1675D" w:rsidRPr="009B5D19" w:rsidRDefault="00C1675D"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9B5D19" w:rsidRDefault="00C1675D"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rsidR="00C1675D" w:rsidRPr="003C232A" w:rsidRDefault="00C1675D"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474"/>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9B5D19" w:rsidRDefault="00C1675D" w:rsidP="00AA229E">
            <w:pPr>
              <w:spacing w:after="120"/>
              <w:jc w:val="both"/>
              <w:rPr>
                <w:rFonts w:ascii="Garamond" w:eastAsia="Calibri" w:hAnsi="Garamond"/>
                <w:strike/>
                <w:sz w:val="20"/>
                <w:szCs w:val="20"/>
                <w:lang w:eastAsia="en-US"/>
              </w:rPr>
            </w:pPr>
            <w:r w:rsidRPr="009B5D19">
              <w:rPr>
                <w:rFonts w:ascii="Garamond" w:eastAsia="Calibri" w:hAnsi="Garamond"/>
                <w:b/>
                <w:sz w:val="20"/>
                <w:szCs w:val="20"/>
                <w:lang w:eastAsia="en-US"/>
              </w:rPr>
              <w:t xml:space="preserve">Liczba odwiedzin strony internetowej PLGR </w:t>
            </w:r>
          </w:p>
        </w:tc>
        <w:tc>
          <w:tcPr>
            <w:tcW w:w="1275" w:type="dxa"/>
            <w:tcBorders>
              <w:top w:val="single" w:sz="4" w:space="0" w:color="auto"/>
              <w:left w:val="nil"/>
              <w:right w:val="single" w:sz="4" w:space="0" w:color="auto"/>
            </w:tcBorders>
            <w:shd w:val="clear" w:color="auto" w:fill="auto"/>
            <w:vAlign w:val="center"/>
          </w:tcPr>
          <w:p w:rsidR="00C1675D" w:rsidRPr="009B5D19" w:rsidRDefault="00C1675D" w:rsidP="00AA229E">
            <w:pPr>
              <w:spacing w:after="120" w:line="276" w:lineRule="auto"/>
              <w:jc w:val="center"/>
              <w:rPr>
                <w:rFonts w:ascii="Garamond" w:eastAsia="Calibri" w:hAnsi="Garamond"/>
                <w:strike/>
                <w:sz w:val="20"/>
                <w:szCs w:val="20"/>
                <w:lang w:eastAsia="en-US"/>
              </w:rPr>
            </w:pPr>
            <w:r w:rsidRPr="009B5D19">
              <w:rPr>
                <w:rFonts w:ascii="Garamond" w:eastAsia="Calibri" w:hAnsi="Garamond"/>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rsidR="00C1675D" w:rsidRPr="009B5D19" w:rsidRDefault="00C1675D" w:rsidP="00AA229E">
            <w:pPr>
              <w:spacing w:after="120" w:line="276" w:lineRule="auto"/>
              <w:jc w:val="center"/>
              <w:rPr>
                <w:rFonts w:ascii="Garamond" w:eastAsia="Calibri" w:hAnsi="Garamond"/>
                <w:strike/>
                <w:sz w:val="20"/>
                <w:szCs w:val="20"/>
                <w:lang w:eastAsia="en-US"/>
              </w:rPr>
            </w:pPr>
            <w:r w:rsidRPr="009B5D19">
              <w:rPr>
                <w:rFonts w:ascii="Garamond" w:eastAsia="Calibri" w:hAnsi="Garamond"/>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9B5D19" w:rsidRDefault="00866DBE" w:rsidP="00AA229E">
            <w:pPr>
              <w:spacing w:after="120" w:line="276" w:lineRule="auto"/>
              <w:jc w:val="center"/>
              <w:rPr>
                <w:rFonts w:ascii="Garamond" w:eastAsia="Calibri" w:hAnsi="Garamond"/>
                <w:strike/>
                <w:sz w:val="20"/>
                <w:szCs w:val="20"/>
                <w:lang w:eastAsia="en-US"/>
              </w:rPr>
            </w:pPr>
            <w:r w:rsidRPr="009B5D19">
              <w:rPr>
                <w:rFonts w:ascii="Garamond" w:eastAsia="Calibri" w:hAnsi="Garamond"/>
                <w:sz w:val="20"/>
                <w:szCs w:val="20"/>
                <w:lang w:eastAsia="en-US"/>
              </w:rPr>
              <w:t>4</w:t>
            </w:r>
            <w:r w:rsidR="00C1675D" w:rsidRPr="009B5D19">
              <w:rPr>
                <w:rFonts w:ascii="Garamond" w:eastAsia="Calibri" w:hAnsi="Garamond"/>
                <w:sz w:val="20"/>
                <w:szCs w:val="20"/>
                <w:lang w:eastAsia="en-US"/>
              </w:rPr>
              <w:t>0</w:t>
            </w:r>
            <w:r w:rsidR="00E3672F" w:rsidRPr="009B5D19">
              <w:rPr>
                <w:rFonts w:ascii="Garamond" w:eastAsia="Calibri" w:hAnsi="Garamond"/>
                <w:sz w:val="20"/>
                <w:szCs w:val="20"/>
                <w:lang w:eastAsia="en-US"/>
              </w:rPr>
              <w:t xml:space="preserve"> </w:t>
            </w:r>
            <w:r w:rsidR="00C1675D" w:rsidRPr="009B5D19">
              <w:rPr>
                <w:rFonts w:ascii="Garamond" w:eastAsia="Calibri" w:hAnsi="Garamond"/>
                <w:sz w:val="20"/>
                <w:szCs w:val="20"/>
                <w:lang w:eastAsia="en-US"/>
              </w:rPr>
              <w:t>000</w:t>
            </w:r>
          </w:p>
        </w:tc>
        <w:tc>
          <w:tcPr>
            <w:tcW w:w="3019" w:type="dxa"/>
            <w:gridSpan w:val="2"/>
            <w:tcBorders>
              <w:top w:val="single" w:sz="4" w:space="0" w:color="auto"/>
              <w:left w:val="nil"/>
              <w:right w:val="single" w:sz="8" w:space="0" w:color="000000"/>
            </w:tcBorders>
            <w:shd w:val="clear" w:color="auto" w:fill="auto"/>
            <w:vAlign w:val="center"/>
          </w:tcPr>
          <w:p w:rsidR="00C1675D" w:rsidRPr="000113E9" w:rsidRDefault="00C1675D" w:rsidP="00AA229E">
            <w:pPr>
              <w:spacing w:after="120" w:line="276" w:lineRule="auto"/>
              <w:jc w:val="center"/>
              <w:rPr>
                <w:rFonts w:ascii="Garamond" w:eastAsia="Calibri" w:hAnsi="Garamond"/>
                <w:strike/>
                <w:sz w:val="20"/>
                <w:szCs w:val="20"/>
                <w:lang w:eastAsia="en-US"/>
              </w:rPr>
            </w:pPr>
            <w:r>
              <w:rPr>
                <w:rFonts w:ascii="Garamond" w:eastAsia="Calibri" w:hAnsi="Garamond"/>
                <w:sz w:val="20"/>
                <w:szCs w:val="20"/>
                <w:lang w:eastAsia="en-US"/>
              </w:rPr>
              <w:t xml:space="preserve">Sprawozdanie </w:t>
            </w:r>
            <w:r w:rsidRPr="003C232A">
              <w:rPr>
                <w:rFonts w:ascii="Garamond" w:eastAsia="Calibri" w:hAnsi="Garamond"/>
                <w:sz w:val="20"/>
                <w:szCs w:val="20"/>
                <w:lang w:eastAsia="en-US"/>
              </w:rPr>
              <w:t>PLGR</w:t>
            </w:r>
          </w:p>
        </w:tc>
      </w:tr>
      <w:tr w:rsidR="005B5D25" w:rsidRPr="003C232A"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5B5D25">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osób korzystających z projektów wdrożonych w ramach LSR, w tym osób z grup defaworyzowanych  ( p )</w:t>
            </w:r>
            <w:r w:rsidR="002430EB">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 xml:space="preserve">Sprawozdania beneficjentów, dane PLGR </w:t>
            </w:r>
          </w:p>
        </w:tc>
      </w:tr>
      <w:tr w:rsidR="005B5D25" w:rsidRPr="003C232A"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200936">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dzieci i młodzieży objętych edukacją morską i żeglarską ( r )</w:t>
            </w:r>
            <w:r w:rsidR="00200936" w:rsidRPr="005257DF">
              <w:rPr>
                <w:rFonts w:ascii="Garamond" w:hAnsi="Garamond"/>
              </w:rPr>
              <w:t xml:space="preserve"> </w:t>
            </w:r>
            <w:r w:rsidR="00200936" w:rsidRPr="005257DF">
              <w:rPr>
                <w:rFonts w:ascii="Garamond" w:eastAsia="Calibri" w:hAnsi="Garamond"/>
                <w:sz w:val="20"/>
                <w:szCs w:val="20"/>
                <w:lang w:eastAsia="en-US"/>
              </w:rPr>
              <w:t xml:space="preserve">w tym niepełnosprawnych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400</w:t>
            </w:r>
            <w:r w:rsidR="00200936" w:rsidRPr="005257DF">
              <w:rPr>
                <w:rFonts w:ascii="Garamond" w:eastAsia="Calibri" w:hAnsi="Garamond"/>
                <w:sz w:val="20"/>
                <w:szCs w:val="20"/>
                <w:lang w:eastAsia="en-US"/>
              </w:rPr>
              <w:t xml:space="preserve"> ( 20 )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2268"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3261"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2430EB">
        <w:trPr>
          <w:trHeight w:val="225"/>
          <w:jc w:val="center"/>
        </w:trPr>
        <w:tc>
          <w:tcPr>
            <w:tcW w:w="2268"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3261"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2430EB">
        <w:trPr>
          <w:trHeight w:val="915"/>
          <w:jc w:val="center"/>
        </w:trPr>
        <w:tc>
          <w:tcPr>
            <w:tcW w:w="2268"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3261"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 xml:space="preserve">początkowa </w:t>
            </w:r>
          </w:p>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3C232A">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Rozwiązania drogowe poprawiające dostępność usług społecznych i edukacyjnych</w:t>
            </w:r>
          </w:p>
        </w:tc>
        <w:tc>
          <w:tcPr>
            <w:tcW w:w="3261"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operacji w zakresie infrastruktury drogowej w zakresie włączenia społecznego</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1.2.1</w:t>
            </w:r>
          </w:p>
        </w:tc>
        <w:tc>
          <w:tcPr>
            <w:tcW w:w="1701"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Stworzenie lokalnego modelu </w:t>
            </w:r>
            <w:r w:rsidRPr="003C232A">
              <w:rPr>
                <w:rFonts w:ascii="Garamond" w:eastAsia="Calibri" w:hAnsi="Garamond"/>
                <w:sz w:val="20"/>
                <w:szCs w:val="20"/>
                <w:lang w:eastAsia="en-US"/>
              </w:rPr>
              <w:lastRenderedPageBreak/>
              <w:t>edukacji  ekologicznej na obszarze PLGR oraz promocja zachowań proekologicznych</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0EB" w:rsidRPr="00C43153" w:rsidRDefault="005B5D25" w:rsidP="002430EB">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przeprowadzonych działań o charakterze </w:t>
            </w:r>
            <w:r w:rsidRPr="00C43153">
              <w:rPr>
                <w:rFonts w:ascii="Garamond" w:eastAsia="Calibri" w:hAnsi="Garamond"/>
                <w:sz w:val="18"/>
                <w:szCs w:val="18"/>
                <w:lang w:eastAsia="en-US"/>
              </w:rPr>
              <w:lastRenderedPageBreak/>
              <w:t>edukacyjnym i promocyjnym w zakresie ekologii</w:t>
            </w:r>
            <w:r w:rsidR="002430EB"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w:t>
            </w:r>
            <w:r w:rsidRPr="003C232A">
              <w:rPr>
                <w:rFonts w:ascii="Garamond" w:eastAsia="Calibri" w:hAnsi="Garamond"/>
                <w:sz w:val="20"/>
                <w:szCs w:val="20"/>
                <w:lang w:eastAsia="en-US"/>
              </w:rPr>
              <w:lastRenderedPageBreak/>
              <w:t>dane PLGR</w:t>
            </w:r>
          </w:p>
        </w:tc>
      </w:tr>
      <w:tr w:rsidR="005B5D25" w:rsidRPr="003C232A" w:rsidTr="00A016AD">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A016AD">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0257F0" w:rsidRPr="00C43153" w:rsidRDefault="005B5D25" w:rsidP="00D277E8">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projektach współpracy</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 Budowa i przebudowa infrastruktury zarządzania antropopresją w tym o funkcjach turystycznej i rekreacyjnej</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Rozwój ogólnodostępnej, niekomercyjnej  infrastruktury rekreacyjnej i kulturalnej, w tym o funkcjach turystycznych</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nowopowstałych / zmodernizowanych obiektów infrastruktury rekreacyjnej i kulturalnej</w:t>
            </w:r>
            <w:r w:rsidR="004F2CDE"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trike/>
                <w:sz w:val="20"/>
                <w:szCs w:val="20"/>
                <w:lang w:eastAsia="en-US"/>
              </w:rPr>
            </w:pPr>
            <w:r w:rsidRPr="003C232A">
              <w:rPr>
                <w:rFonts w:ascii="Garamond" w:eastAsia="Calibri" w:hAnsi="Garamond"/>
                <w:sz w:val="20"/>
                <w:szCs w:val="20"/>
                <w:lang w:eastAsia="en-US"/>
              </w:rPr>
              <w:t>Rozwój infrastruktury turystycznej i kulturalnej na obszarach historycznie związanych z działalnością rybacką</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701" w:type="dxa"/>
            <w:gridSpan w:val="2"/>
            <w:vMerge w:val="restart"/>
            <w:tcBorders>
              <w:top w:val="single" w:sz="4" w:space="0" w:color="auto"/>
              <w:left w:val="nil"/>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Inicjatywy lokalne na rzecz </w:t>
            </w:r>
            <w:r w:rsidRPr="003C232A">
              <w:rPr>
                <w:rFonts w:ascii="Garamond" w:eastAsia="Calibri" w:hAnsi="Garamond"/>
                <w:sz w:val="20"/>
                <w:szCs w:val="20"/>
                <w:lang w:eastAsia="en-US"/>
              </w:rPr>
              <w:lastRenderedPageBreak/>
              <w:t>zachowania i wykorzystania unikatowych zasobów kultury i dziedzictwa kulturowego oraz wzmacnianie tożsamości lokalnej</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 xml:space="preserve">Wszyscy mieszkańcy obszaru oraz </w:t>
            </w:r>
            <w:r w:rsidRPr="003C232A">
              <w:rPr>
                <w:rFonts w:ascii="Garamond" w:eastAsia="Calibri" w:hAnsi="Garamond"/>
                <w:sz w:val="20"/>
                <w:szCs w:val="20"/>
                <w:lang w:eastAsia="en-US"/>
              </w:rPr>
              <w:lastRenderedPageBreak/>
              <w:t xml:space="preserve">turyści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Projekt grantowy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787B42">
            <w:pPr>
              <w:spacing w:after="120"/>
              <w:jc w:val="center"/>
              <w:rPr>
                <w:rFonts w:ascii="Garamond" w:eastAsia="Calibri" w:hAnsi="Garamond"/>
                <w:sz w:val="18"/>
                <w:szCs w:val="18"/>
                <w:lang w:eastAsia="en-US"/>
              </w:rPr>
            </w:pPr>
            <w:bookmarkStart w:id="45" w:name="_Hlk496778398"/>
            <w:r w:rsidRPr="009B5D19">
              <w:rPr>
                <w:rFonts w:ascii="Garamond" w:eastAsia="Calibri" w:hAnsi="Garamond"/>
                <w:sz w:val="18"/>
                <w:szCs w:val="18"/>
                <w:lang w:eastAsia="en-US"/>
              </w:rPr>
              <w:t xml:space="preserve">Liczba </w:t>
            </w:r>
            <w:r w:rsidRPr="009B5D19">
              <w:rPr>
                <w:rFonts w:ascii="Garamond" w:eastAsia="Calibri" w:hAnsi="Garamond"/>
                <w:strike/>
                <w:sz w:val="18"/>
                <w:szCs w:val="18"/>
                <w:lang w:eastAsia="en-US"/>
              </w:rPr>
              <w:t>operacji</w:t>
            </w:r>
            <w:r w:rsidRPr="009B5D19">
              <w:rPr>
                <w:rFonts w:ascii="Garamond" w:eastAsia="Calibri" w:hAnsi="Garamond"/>
                <w:sz w:val="18"/>
                <w:szCs w:val="18"/>
                <w:lang w:eastAsia="en-US"/>
              </w:rPr>
              <w:t xml:space="preserve"> </w:t>
            </w:r>
            <w:r w:rsidR="000934F7" w:rsidRPr="009B5D19">
              <w:rPr>
                <w:rFonts w:ascii="Garamond" w:eastAsia="Calibri" w:hAnsi="Garamond"/>
                <w:sz w:val="18"/>
                <w:szCs w:val="18"/>
                <w:lang w:eastAsia="en-US"/>
              </w:rPr>
              <w:t xml:space="preserve">zadań </w:t>
            </w:r>
            <w:r w:rsidRPr="009B5D19">
              <w:rPr>
                <w:rFonts w:ascii="Garamond" w:eastAsia="Calibri" w:hAnsi="Garamond"/>
                <w:sz w:val="18"/>
                <w:szCs w:val="18"/>
                <w:lang w:eastAsia="en-US"/>
              </w:rPr>
              <w:t xml:space="preserve">na rzecz zachowania, </w:t>
            </w:r>
            <w:r w:rsidRPr="009B5D19">
              <w:rPr>
                <w:rFonts w:ascii="Garamond" w:eastAsia="Calibri" w:hAnsi="Garamond"/>
                <w:sz w:val="18"/>
                <w:szCs w:val="18"/>
                <w:lang w:eastAsia="en-US"/>
              </w:rPr>
              <w:lastRenderedPageBreak/>
              <w:t>wzmocnienia i promocji lokalnego dziedzictwa i kultury</w:t>
            </w:r>
            <w:bookmarkEnd w:id="45"/>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9B5D19" w:rsidRDefault="000934F7" w:rsidP="005B5D25">
            <w:pPr>
              <w:spacing w:after="120" w:line="276" w:lineRule="auto"/>
              <w:jc w:val="center"/>
              <w:rPr>
                <w:rFonts w:ascii="Garamond" w:eastAsia="Calibri" w:hAnsi="Garamond"/>
                <w:strike/>
                <w:sz w:val="20"/>
                <w:szCs w:val="20"/>
                <w:lang w:eastAsia="en-US"/>
              </w:rPr>
            </w:pPr>
            <w:r w:rsidRPr="009B5D19">
              <w:rPr>
                <w:rFonts w:ascii="Garamond" w:eastAsia="Calibri" w:hAnsi="Garamond"/>
                <w:sz w:val="20"/>
                <w:szCs w:val="20"/>
                <w:lang w:eastAsia="en-US"/>
              </w:rPr>
              <w:t>50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w:t>
            </w:r>
            <w:r w:rsidRPr="003C232A">
              <w:rPr>
                <w:rFonts w:ascii="Garamond" w:eastAsia="Calibri" w:hAnsi="Garamond"/>
                <w:sz w:val="20"/>
                <w:szCs w:val="20"/>
                <w:lang w:eastAsia="en-US"/>
              </w:rPr>
              <w:lastRenderedPageBreak/>
              <w:t>dane PLGR</w:t>
            </w:r>
          </w:p>
        </w:tc>
      </w:tr>
      <w:tr w:rsidR="005B5D25" w:rsidRPr="003C232A" w:rsidTr="00A8293A">
        <w:trPr>
          <w:trHeight w:val="701"/>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zrealizowanych projektów współpracy w tym projektów współpracy międzynarodowej </w:t>
            </w:r>
          </w:p>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w projekcie</w:t>
            </w:r>
            <w:r w:rsidR="00C43153"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Promowanie dziedzictwa rybackiego</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LGD uczestniczących w projekcie</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Wzmocnienie Organizacji Pozarządowych oraz rozwój zasobów ludzkich organizacji Pozarządowych</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przedsięwzięć wspierających profesjonalizację organi</w:t>
            </w:r>
            <w:r w:rsidR="007E202B">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1.4.2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Funkcjonowanie i animacja LGR</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35DE" w:rsidRPr="003C232A" w:rsidRDefault="005B5D25" w:rsidP="0046002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9B5D19" w:rsidRDefault="005B5D25" w:rsidP="005B5D25">
            <w:pPr>
              <w:spacing w:after="120" w:line="276" w:lineRule="auto"/>
              <w:jc w:val="center"/>
              <w:rPr>
                <w:rFonts w:ascii="Garamond" w:eastAsia="Calibri" w:hAnsi="Garamond"/>
                <w:sz w:val="18"/>
                <w:szCs w:val="18"/>
                <w:lang w:eastAsia="en-US"/>
              </w:rPr>
            </w:pPr>
            <w:r w:rsidRPr="009B5D19">
              <w:rPr>
                <w:rFonts w:ascii="Garamond" w:eastAsia="Calibri" w:hAnsi="Garamond"/>
                <w:sz w:val="18"/>
                <w:szCs w:val="18"/>
                <w:lang w:eastAsia="en-US"/>
              </w:rPr>
              <w:t>Liczba osobodni szkoleń dla pracowników</w:t>
            </w:r>
            <w:r w:rsidR="000113E9" w:rsidRPr="009B5D19">
              <w:rPr>
                <w:rFonts w:ascii="Garamond" w:eastAsia="Calibri" w:hAnsi="Garamond"/>
                <w:sz w:val="18"/>
                <w:szCs w:val="18"/>
                <w:lang w:eastAsia="en-US"/>
              </w:rPr>
              <w:t xml:space="preserve"> i organów LGD</w:t>
            </w:r>
          </w:p>
          <w:p w:rsidR="005B5D25" w:rsidRPr="009B5D19" w:rsidRDefault="005B5D25" w:rsidP="005B5D25">
            <w:pPr>
              <w:spacing w:after="120" w:line="276" w:lineRule="auto"/>
              <w:jc w:val="center"/>
              <w:rPr>
                <w:rFonts w:ascii="Garamond" w:eastAsia="Calibri" w:hAnsi="Garamond"/>
                <w:sz w:val="18"/>
                <w:szCs w:val="18"/>
                <w:lang w:eastAsia="en-US"/>
              </w:rPr>
            </w:pPr>
            <w:r w:rsidRPr="009B5D19">
              <w:rPr>
                <w:rFonts w:ascii="Garamond" w:eastAsia="Calibri" w:hAnsi="Garamond"/>
                <w:sz w:val="18"/>
                <w:szCs w:val="18"/>
                <w:lang w:eastAsia="en-US"/>
              </w:rPr>
              <w:lastRenderedPageBreak/>
              <w:t xml:space="preserve">Liczba </w:t>
            </w:r>
            <w:r w:rsidR="00B90D02" w:rsidRPr="009B5D19">
              <w:rPr>
                <w:rFonts w:ascii="Garamond" w:eastAsia="Calibri" w:hAnsi="Garamond"/>
                <w:sz w:val="18"/>
                <w:szCs w:val="18"/>
                <w:lang w:eastAsia="en-US"/>
              </w:rPr>
              <w:t xml:space="preserve">podmiotów którym udzielono </w:t>
            </w:r>
            <w:r w:rsidR="00F20F3F" w:rsidRPr="009B5D19">
              <w:rPr>
                <w:rFonts w:ascii="Garamond" w:eastAsia="Calibri" w:hAnsi="Garamond"/>
                <w:sz w:val="18"/>
                <w:szCs w:val="18"/>
                <w:lang w:eastAsia="en-US"/>
              </w:rPr>
              <w:t xml:space="preserve">indywidulanego doradztwa </w:t>
            </w:r>
          </w:p>
          <w:p w:rsidR="005B5D25" w:rsidRPr="009B5D19" w:rsidRDefault="005B5D25" w:rsidP="00F20F3F">
            <w:pPr>
              <w:spacing w:after="120" w:line="276" w:lineRule="auto"/>
              <w:jc w:val="center"/>
              <w:rPr>
                <w:rFonts w:ascii="Garamond" w:eastAsia="Calibri" w:hAnsi="Garamond"/>
                <w:sz w:val="18"/>
                <w:szCs w:val="18"/>
                <w:lang w:eastAsia="en-US"/>
              </w:rPr>
            </w:pPr>
            <w:r w:rsidRPr="009B5D19">
              <w:rPr>
                <w:rFonts w:ascii="Garamond" w:eastAsia="Calibri" w:hAnsi="Garamond"/>
                <w:sz w:val="18"/>
                <w:szCs w:val="18"/>
                <w:lang w:eastAsia="en-US"/>
              </w:rPr>
              <w:t xml:space="preserve">Liczba </w:t>
            </w:r>
            <w:r w:rsidR="00F20F3F" w:rsidRPr="009B5D19">
              <w:rPr>
                <w:rFonts w:ascii="Garamond" w:eastAsia="Calibri" w:hAnsi="Garamond"/>
                <w:sz w:val="18"/>
                <w:szCs w:val="18"/>
                <w:lang w:eastAsia="en-US"/>
              </w:rPr>
              <w:t xml:space="preserve">spotkań wydarzeń adresowanych do mieszkańców </w:t>
            </w:r>
          </w:p>
          <w:p w:rsidR="008018AA" w:rsidRPr="009B5D19" w:rsidRDefault="008018AA" w:rsidP="00F20F3F">
            <w:pPr>
              <w:spacing w:after="120" w:line="276" w:lineRule="auto"/>
              <w:jc w:val="center"/>
              <w:rPr>
                <w:rFonts w:ascii="Garamond" w:eastAsia="Calibri" w:hAnsi="Garamond"/>
                <w:sz w:val="18"/>
                <w:szCs w:val="18"/>
                <w:lang w:eastAsia="en-US"/>
              </w:rPr>
            </w:pPr>
            <w:r w:rsidRPr="009B5D19">
              <w:rPr>
                <w:rFonts w:ascii="Garamond" w:eastAsia="Calibri" w:hAnsi="Garamond"/>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Os/dzień</w:t>
            </w:r>
          </w:p>
          <w:p w:rsidR="005B5D25" w:rsidRPr="009B5D19" w:rsidRDefault="005B5D25"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 xml:space="preserve">Szt. </w:t>
            </w:r>
          </w:p>
          <w:p w:rsidR="00F20F3F" w:rsidRPr="009B5D19" w:rsidRDefault="00F20F3F" w:rsidP="005B5D25">
            <w:pPr>
              <w:spacing w:after="120" w:line="276" w:lineRule="auto"/>
              <w:jc w:val="center"/>
              <w:rPr>
                <w:rFonts w:ascii="Garamond" w:eastAsia="Calibri" w:hAnsi="Garamond"/>
                <w:sz w:val="20"/>
                <w:szCs w:val="20"/>
                <w:lang w:eastAsia="en-US"/>
              </w:rPr>
            </w:pPr>
          </w:p>
          <w:p w:rsidR="00460026" w:rsidRPr="009B5D19" w:rsidRDefault="00460026" w:rsidP="005B5D25">
            <w:pPr>
              <w:spacing w:after="120" w:line="276" w:lineRule="auto"/>
              <w:jc w:val="center"/>
              <w:rPr>
                <w:rFonts w:ascii="Garamond" w:eastAsia="Calibri" w:hAnsi="Garamond"/>
                <w:sz w:val="20"/>
                <w:szCs w:val="20"/>
                <w:lang w:eastAsia="en-US"/>
              </w:rPr>
            </w:pPr>
          </w:p>
          <w:p w:rsidR="005B5D25" w:rsidRPr="009B5D19" w:rsidRDefault="008018AA"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Szt.</w:t>
            </w: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0</w:t>
            </w:r>
          </w:p>
          <w:p w:rsidR="005B5D25" w:rsidRPr="009B5D19" w:rsidRDefault="005B5D25"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 xml:space="preserve">0 </w:t>
            </w:r>
          </w:p>
          <w:p w:rsidR="00F20F3F" w:rsidRPr="009B5D19" w:rsidRDefault="00F20F3F" w:rsidP="005B5D25">
            <w:pPr>
              <w:spacing w:after="120" w:line="276" w:lineRule="auto"/>
              <w:jc w:val="center"/>
              <w:rPr>
                <w:rFonts w:ascii="Garamond" w:eastAsia="Calibri" w:hAnsi="Garamond"/>
                <w:sz w:val="20"/>
                <w:szCs w:val="20"/>
                <w:lang w:eastAsia="en-US"/>
              </w:rPr>
            </w:pPr>
          </w:p>
          <w:p w:rsidR="00460026" w:rsidRPr="009B5D19" w:rsidRDefault="00460026"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9B5D19" w:rsidRDefault="000113E9"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26</w:t>
            </w:r>
            <w:r w:rsidR="00FA3BE9" w:rsidRPr="009B5D19">
              <w:rPr>
                <w:rFonts w:ascii="Garamond" w:eastAsia="Calibri" w:hAnsi="Garamond"/>
                <w:sz w:val="20"/>
                <w:szCs w:val="20"/>
                <w:lang w:eastAsia="en-US"/>
              </w:rPr>
              <w:t>9</w:t>
            </w:r>
          </w:p>
          <w:p w:rsidR="005B5D25" w:rsidRPr="009B5D19" w:rsidRDefault="005B5D25" w:rsidP="005B5D25">
            <w:pPr>
              <w:spacing w:after="120" w:line="276" w:lineRule="auto"/>
              <w:jc w:val="center"/>
              <w:rPr>
                <w:rFonts w:ascii="Garamond" w:eastAsia="Calibri" w:hAnsi="Garamond"/>
                <w:sz w:val="20"/>
                <w:szCs w:val="20"/>
                <w:lang w:eastAsia="en-US"/>
              </w:rPr>
            </w:pPr>
          </w:p>
          <w:p w:rsidR="005B5D25" w:rsidRPr="009B5D19" w:rsidRDefault="00460026"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 xml:space="preserve"> </w:t>
            </w:r>
          </w:p>
          <w:p w:rsidR="005B5D25" w:rsidRPr="009B5D19" w:rsidRDefault="0048758D"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lastRenderedPageBreak/>
              <w:t>5</w:t>
            </w:r>
            <w:r w:rsidR="005B5D25" w:rsidRPr="009B5D19">
              <w:rPr>
                <w:rFonts w:ascii="Garamond" w:eastAsia="Calibri" w:hAnsi="Garamond"/>
                <w:sz w:val="20"/>
                <w:szCs w:val="20"/>
                <w:lang w:eastAsia="en-US"/>
              </w:rPr>
              <w:t>00</w:t>
            </w:r>
          </w:p>
          <w:p w:rsidR="005B5D25" w:rsidRPr="009B5D19" w:rsidRDefault="005B5D25" w:rsidP="005B5D25">
            <w:pPr>
              <w:spacing w:after="120" w:line="276" w:lineRule="auto"/>
              <w:jc w:val="center"/>
              <w:rPr>
                <w:rFonts w:ascii="Garamond" w:eastAsia="Calibri" w:hAnsi="Garamond"/>
                <w:sz w:val="20"/>
                <w:szCs w:val="20"/>
                <w:lang w:eastAsia="en-US"/>
              </w:rPr>
            </w:pPr>
          </w:p>
          <w:p w:rsidR="00460026" w:rsidRPr="009B5D19" w:rsidRDefault="00460026" w:rsidP="005B5D25">
            <w:pPr>
              <w:spacing w:after="120" w:line="276" w:lineRule="auto"/>
              <w:jc w:val="center"/>
              <w:rPr>
                <w:rFonts w:ascii="Garamond" w:eastAsia="Calibri" w:hAnsi="Garamond"/>
                <w:sz w:val="20"/>
                <w:szCs w:val="20"/>
                <w:lang w:eastAsia="en-US"/>
              </w:rPr>
            </w:pPr>
          </w:p>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60</w:t>
            </w: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p>
          <w:p w:rsidR="008018AA" w:rsidRPr="009B5D19" w:rsidRDefault="008018AA"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1.5.1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partycypacji społeczności lokalnej w realizacji LSR, w tym szczególnie osób zagrożonych wykluczeniem</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grupy defaworyzowane,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460026">
            <w:pPr>
              <w:spacing w:after="120" w:line="276" w:lineRule="auto"/>
              <w:jc w:val="center"/>
              <w:rPr>
                <w:rFonts w:ascii="Garamond" w:eastAsia="Calibri" w:hAnsi="Garamond"/>
                <w:sz w:val="18"/>
                <w:szCs w:val="20"/>
                <w:lang w:eastAsia="en-US"/>
              </w:rPr>
            </w:pPr>
            <w:bookmarkStart w:id="46" w:name="_Hlk496778604"/>
            <w:r w:rsidRPr="009B5D19">
              <w:rPr>
                <w:rFonts w:ascii="Garamond" w:eastAsia="Calibri" w:hAnsi="Garamond"/>
                <w:sz w:val="18"/>
                <w:szCs w:val="20"/>
                <w:lang w:eastAsia="en-US"/>
              </w:rPr>
              <w:t xml:space="preserve">Liczba </w:t>
            </w:r>
            <w:r w:rsidR="0051735A" w:rsidRPr="009B5D19">
              <w:rPr>
                <w:rFonts w:ascii="Garamond" w:eastAsia="Calibri" w:hAnsi="Garamond"/>
                <w:sz w:val="18"/>
                <w:szCs w:val="20"/>
                <w:lang w:eastAsia="en-US"/>
              </w:rPr>
              <w:t>zadań</w:t>
            </w:r>
            <w:r w:rsidR="00F82551" w:rsidRPr="009B5D19">
              <w:rPr>
                <w:rFonts w:ascii="Garamond" w:eastAsia="Calibri" w:hAnsi="Garamond"/>
                <w:sz w:val="18"/>
                <w:szCs w:val="20"/>
                <w:lang w:eastAsia="en-US"/>
              </w:rPr>
              <w:t xml:space="preserve"> w ramach </w:t>
            </w:r>
            <w:r w:rsidRPr="009B5D19">
              <w:rPr>
                <w:rFonts w:ascii="Garamond" w:eastAsia="Calibri" w:hAnsi="Garamond"/>
                <w:sz w:val="18"/>
                <w:szCs w:val="20"/>
                <w:lang w:eastAsia="en-US"/>
              </w:rPr>
              <w:t>przedsięwzięć wdrożonych na rzecz aktywności społecznej</w:t>
            </w:r>
            <w:bookmarkEnd w:id="46"/>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8</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Edukacja morska i żeglarska na obszarze PLGR</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Dzieci i młodzież, w tym z grup defaworyzowanych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18"/>
                <w:szCs w:val="20"/>
                <w:lang w:eastAsia="en-US"/>
              </w:rPr>
            </w:pPr>
            <w:bookmarkStart w:id="47" w:name="_Hlk496778956"/>
            <w:r w:rsidRPr="009B5D19">
              <w:rPr>
                <w:rFonts w:ascii="Garamond" w:eastAsia="Calibri" w:hAnsi="Garamond"/>
                <w:sz w:val="18"/>
                <w:szCs w:val="20"/>
                <w:lang w:eastAsia="en-US"/>
              </w:rPr>
              <w:t>Liczba</w:t>
            </w:r>
            <w:r w:rsidR="00432A95" w:rsidRPr="009B5D19">
              <w:t xml:space="preserve"> </w:t>
            </w:r>
            <w:r w:rsidR="0051735A" w:rsidRPr="009B5D19">
              <w:rPr>
                <w:rFonts w:ascii="Garamond" w:eastAsia="Calibri" w:hAnsi="Garamond"/>
                <w:sz w:val="18"/>
                <w:szCs w:val="20"/>
                <w:lang w:eastAsia="en-US"/>
              </w:rPr>
              <w:t>zadań</w:t>
            </w:r>
            <w:r w:rsidR="00432A95" w:rsidRPr="009B5D19">
              <w:rPr>
                <w:rFonts w:ascii="Garamond" w:eastAsia="Calibri" w:hAnsi="Garamond"/>
                <w:sz w:val="18"/>
                <w:szCs w:val="20"/>
                <w:lang w:eastAsia="en-US"/>
              </w:rPr>
              <w:t xml:space="preserve"> w ramach </w:t>
            </w:r>
            <w:r w:rsidRPr="009B5D19">
              <w:rPr>
                <w:rFonts w:ascii="Garamond" w:eastAsia="Calibri" w:hAnsi="Garamond"/>
                <w:sz w:val="18"/>
                <w:szCs w:val="20"/>
                <w:lang w:eastAsia="en-US"/>
              </w:rPr>
              <w:t xml:space="preserve"> przedsięwzięć na rzecz edukacji morskiej i żeglarskiej  </w:t>
            </w:r>
            <w:bookmarkEnd w:id="47"/>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9B5D19" w:rsidRDefault="005B5D25"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BE74EA" w:rsidRPr="009B5D19" w:rsidRDefault="00BE74EA" w:rsidP="005B5D25">
            <w:pPr>
              <w:spacing w:after="120" w:line="276" w:lineRule="auto"/>
              <w:jc w:val="center"/>
              <w:rPr>
                <w:rFonts w:ascii="Garamond" w:eastAsia="Calibri" w:hAnsi="Garamond"/>
                <w:sz w:val="20"/>
                <w:szCs w:val="20"/>
                <w:lang w:eastAsia="en-US"/>
              </w:rPr>
            </w:pPr>
            <w:r w:rsidRPr="009B5D19">
              <w:rPr>
                <w:rFonts w:ascii="Garamond" w:eastAsia="Calibri" w:hAnsi="Garamond"/>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480"/>
          <w:jc w:val="center"/>
        </w:trPr>
        <w:tc>
          <w:tcPr>
            <w:tcW w:w="2268"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261"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rsidTr="00A016AD">
        <w:trPr>
          <w:gridAfter w:val="1"/>
          <w:wAfter w:w="1885" w:type="dxa"/>
          <w:trHeight w:val="80"/>
          <w:jc w:val="center"/>
        </w:trPr>
        <w:tc>
          <w:tcPr>
            <w:tcW w:w="3261" w:type="dxa"/>
            <w:gridSpan w:val="3"/>
            <w:tcBorders>
              <w:top w:val="nil"/>
              <w:left w:val="nil"/>
              <w:bottom w:val="single" w:sz="8" w:space="0" w:color="auto"/>
              <w:right w:val="nil"/>
            </w:tcBorders>
          </w:tcPr>
          <w:p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rsidTr="0049598C">
        <w:trPr>
          <w:trHeight w:val="522"/>
          <w:jc w:val="center"/>
        </w:trPr>
        <w:tc>
          <w:tcPr>
            <w:tcW w:w="682"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odbiorców działań informacyjno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ogółem ( p , r )</w:t>
            </w:r>
            <w:r w:rsidR="00200936" w:rsidRPr="00E441A0">
              <w:rPr>
                <w:rFonts w:ascii="Garamond" w:eastAsia="Calibri" w:hAnsi="Garamond"/>
                <w:b/>
                <w:sz w:val="20"/>
                <w:szCs w:val="20"/>
                <w:lang w:eastAsia="en-US"/>
              </w:rPr>
              <w:t xml:space="preserve"> w tym dla osób z grup defaworyzowanych ( 3 )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w:t>
            </w:r>
            <w:r w:rsidR="00200936" w:rsidRPr="003C232A">
              <w:rPr>
                <w:rFonts w:ascii="Garamond" w:eastAsia="Calibri" w:hAnsi="Garamond"/>
                <w:sz w:val="20"/>
                <w:szCs w:val="20"/>
                <w:lang w:eastAsia="en-US"/>
              </w:rPr>
              <w:t xml:space="preserve"> ( 3 )</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19"/>
          <w:jc w:val="center"/>
        </w:trPr>
        <w:tc>
          <w:tcPr>
            <w:tcW w:w="682"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osób/podmiotów objętych pomocą poprzez dotacje udzielone dla podmiotów prowadzących społeczne form działalności gospodarczej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20093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w:t>
            </w:r>
            <w:r w:rsidRPr="003C232A">
              <w:rPr>
                <w:rFonts w:ascii="Garamond" w:eastAsia="Calibri" w:hAnsi="Garamond"/>
                <w:sz w:val="20"/>
                <w:szCs w:val="20"/>
                <w:lang w:eastAsia="en-US"/>
              </w:rPr>
              <w:lastRenderedPageBreak/>
              <w:t>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pracujących w sektorze rybackim na obszarze PLGR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529</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Morskiego Instytutu Rybackiego</w:t>
            </w:r>
          </w:p>
        </w:tc>
      </w:tr>
      <w:tr w:rsidR="005B5D25" w:rsidRPr="003C232A"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2.4</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 które skorzystały z więcej niż jednej usługi turystycznej objętej siecią, która otrzymała wsparcie w ramach realizacji LSR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20"/>
          <w:jc w:val="center"/>
        </w:trPr>
        <w:tc>
          <w:tcPr>
            <w:tcW w:w="682" w:type="dxa"/>
            <w:vMerge/>
            <w:tcBorders>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p  )</w:t>
            </w:r>
            <w:r w:rsidR="00502DEE">
              <w:rPr>
                <w:rFonts w:ascii="Garamond" w:eastAsia="Calibri" w:hAnsi="Garamond"/>
                <w:b/>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przeprowadzonych  kampanii informacyjno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rsidR="005B5D25" w:rsidRPr="003C232A" w:rsidRDefault="005B5D25" w:rsidP="005B5D25">
            <w:pPr>
              <w:spacing w:after="120"/>
              <w:jc w:val="center"/>
              <w:rPr>
                <w:rFonts w:ascii="Garamond" w:eastAsia="Calibri" w:hAnsi="Garamond"/>
                <w:sz w:val="20"/>
                <w:szCs w:val="20"/>
                <w:lang w:eastAsia="en-US"/>
              </w:rPr>
            </w:pPr>
            <w:r w:rsidRPr="003C232A">
              <w:rPr>
                <w:rFonts w:ascii="Garamond" w:eastAsia="Calibri" w:hAnsi="Garamond"/>
                <w:sz w:val="20"/>
                <w:szCs w:val="20"/>
                <w:lang w:eastAsia="en-US"/>
              </w:rPr>
              <w:t>Liczba operacji podmiotów ekonomii społecznej, które uzyskały wsparcie w ramach LSR</w:t>
            </w:r>
            <w:r w:rsidR="00077C53">
              <w:rPr>
                <w:rFonts w:ascii="Garamond" w:eastAsia="Calibri" w:hAnsi="Garamond"/>
                <w:color w:val="FF0000"/>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51735A">
              <w:rPr>
                <w:rFonts w:ascii="Garamond" w:eastAsia="Calibri" w:hAnsi="Garamond"/>
                <w:strike/>
                <w:sz w:val="20"/>
                <w:szCs w:val="20"/>
                <w:lang w:eastAsia="en-US"/>
              </w:rPr>
              <w:t>5</w:t>
            </w:r>
            <w:r w:rsidR="0051735A">
              <w:rPr>
                <w:rFonts w:ascii="Garamond" w:eastAsia="Calibri" w:hAnsi="Garamond"/>
                <w:sz w:val="20"/>
                <w:szCs w:val="20"/>
                <w:lang w:eastAsia="en-US"/>
              </w:rPr>
              <w:t xml:space="preserve"> </w:t>
            </w:r>
            <w:r w:rsidR="0051735A" w:rsidRPr="0051735A">
              <w:rPr>
                <w:rFonts w:ascii="Garamond" w:eastAsia="Calibri" w:hAnsi="Garamond"/>
                <w:color w:val="FF0000"/>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rozwoju istniejącego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22</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Osoby bezrobotne, </w:t>
            </w:r>
            <w:r w:rsidRPr="003C232A">
              <w:rPr>
                <w:rFonts w:ascii="Garamond" w:eastAsia="Calibri" w:hAnsi="Garamond"/>
                <w:sz w:val="20"/>
                <w:szCs w:val="20"/>
                <w:lang w:eastAsia="en-US"/>
              </w:rPr>
              <w:lastRenderedPageBreak/>
              <w:t>mieszkańcy, grupy defaworyzowane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Liczba operacji </w:t>
            </w:r>
            <w:r w:rsidRPr="003C232A">
              <w:rPr>
                <w:rFonts w:ascii="Garamond" w:eastAsia="Calibri" w:hAnsi="Garamond"/>
                <w:sz w:val="20"/>
                <w:szCs w:val="20"/>
                <w:lang w:eastAsia="en-US"/>
              </w:rPr>
              <w:lastRenderedPageBreak/>
              <w:t>polegających na utworzeniu nowego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Szt.</w:t>
            </w:r>
          </w:p>
        </w:tc>
        <w:tc>
          <w:tcPr>
            <w:tcW w:w="99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w:t>
            </w:r>
            <w:r w:rsidRPr="003C232A">
              <w:rPr>
                <w:rFonts w:ascii="Garamond" w:eastAsia="Calibri" w:hAnsi="Garamond"/>
                <w:sz w:val="20"/>
                <w:szCs w:val="20"/>
                <w:lang w:eastAsia="en-US"/>
              </w:rPr>
              <w:lastRenderedPageBreak/>
              <w:t>beneficjentów, dane PLGR</w:t>
            </w:r>
          </w:p>
        </w:tc>
      </w:tr>
      <w:tr w:rsidR="005B5D25" w:rsidRPr="003C232A"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0C7913" w:rsidRDefault="00926592" w:rsidP="005B5D25">
            <w:pPr>
              <w:spacing w:after="120" w:line="276" w:lineRule="auto"/>
              <w:jc w:val="center"/>
              <w:rPr>
                <w:rFonts w:ascii="Garamond" w:eastAsia="Calibri" w:hAnsi="Garamond"/>
                <w:sz w:val="20"/>
                <w:szCs w:val="20"/>
                <w:lang w:eastAsia="en-US"/>
              </w:rPr>
            </w:pPr>
            <w:r w:rsidRPr="000C7913">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18</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5B5D25" w:rsidRPr="000101E9" w:rsidRDefault="004546A1" w:rsidP="005B5D25">
            <w:pPr>
              <w:spacing w:after="120" w:line="276" w:lineRule="auto"/>
              <w:jc w:val="center"/>
              <w:rPr>
                <w:rFonts w:ascii="Garamond" w:eastAsia="Calibri" w:hAnsi="Garamond"/>
                <w:sz w:val="20"/>
                <w:szCs w:val="20"/>
                <w:lang w:eastAsia="en-US"/>
              </w:rPr>
            </w:pPr>
            <w:r w:rsidRPr="000101E9">
              <w:rPr>
                <w:rFonts w:ascii="Garamond" w:eastAsia="Calibri" w:hAnsi="Garamond"/>
                <w:sz w:val="20"/>
                <w:szCs w:val="20"/>
                <w:lang w:eastAsia="en-US"/>
              </w:rPr>
              <w:t>30</w:t>
            </w:r>
          </w:p>
        </w:tc>
        <w:tc>
          <w:tcPr>
            <w:tcW w:w="188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0101E9" w:rsidP="005B5D25">
            <w:pPr>
              <w:spacing w:after="120" w:line="276" w:lineRule="auto"/>
              <w:jc w:val="center"/>
              <w:rPr>
                <w:rFonts w:ascii="Garamond" w:eastAsia="Calibri" w:hAnsi="Garamond"/>
                <w:sz w:val="20"/>
                <w:szCs w:val="20"/>
                <w:lang w:eastAsia="en-US"/>
              </w:rPr>
            </w:pPr>
            <w:r w:rsidRPr="000101E9">
              <w:rPr>
                <w:rFonts w:ascii="Garamond" w:eastAsia="Calibri" w:hAnsi="Garamond"/>
                <w:color w:val="FF0000"/>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0101E9" w:rsidRDefault="005B5D25" w:rsidP="005B5D25">
            <w:pPr>
              <w:spacing w:after="120" w:line="276" w:lineRule="auto"/>
              <w:jc w:val="center"/>
              <w:rPr>
                <w:rFonts w:ascii="Garamond" w:eastAsia="Calibri" w:hAnsi="Garamond"/>
                <w:strike/>
                <w:sz w:val="20"/>
                <w:szCs w:val="20"/>
                <w:lang w:eastAsia="en-US"/>
              </w:rPr>
            </w:pPr>
            <w:r w:rsidRPr="000101E9">
              <w:rPr>
                <w:rFonts w:ascii="Garamond" w:eastAsia="Calibri" w:hAnsi="Garamond"/>
                <w:strike/>
                <w:sz w:val="20"/>
                <w:szCs w:val="20"/>
                <w:lang w:eastAsia="en-US"/>
              </w:rPr>
              <w:t>10</w:t>
            </w:r>
          </w:p>
          <w:p w:rsidR="000101E9" w:rsidRPr="003C232A" w:rsidRDefault="000101E9" w:rsidP="005B5D25">
            <w:pPr>
              <w:spacing w:after="120" w:line="276" w:lineRule="auto"/>
              <w:jc w:val="center"/>
              <w:rPr>
                <w:rFonts w:ascii="Garamond" w:eastAsia="Calibri" w:hAnsi="Garamond"/>
                <w:sz w:val="20"/>
                <w:szCs w:val="20"/>
                <w:lang w:eastAsia="en-US"/>
              </w:rPr>
            </w:pPr>
            <w:r w:rsidRPr="000101E9">
              <w:rPr>
                <w:rFonts w:ascii="Garamond" w:eastAsia="Calibri" w:hAnsi="Garamond"/>
                <w:color w:val="FF0000"/>
                <w:sz w:val="20"/>
                <w:szCs w:val="20"/>
                <w:lang w:eastAsia="en-US"/>
              </w:rPr>
              <w:t>7</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w:t>
            </w:r>
            <w:r w:rsidR="00A016AD" w:rsidRPr="003C232A">
              <w:rPr>
                <w:rFonts w:ascii="Garamond" w:eastAsia="Calibri" w:hAnsi="Garamond"/>
                <w:sz w:val="20"/>
                <w:szCs w:val="20"/>
                <w:lang w:eastAsia="en-US"/>
              </w:rPr>
              <w:t xml:space="preserve">rojektów współpracy (w tym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17132A" w:rsidP="005B5D25">
            <w:pPr>
              <w:spacing w:after="120" w:line="276" w:lineRule="auto"/>
              <w:jc w:val="center"/>
              <w:rPr>
                <w:rFonts w:ascii="Garamond" w:eastAsia="Calibri" w:hAnsi="Garamond"/>
                <w:sz w:val="20"/>
                <w:szCs w:val="20"/>
                <w:lang w:eastAsia="en-US"/>
              </w:rPr>
            </w:pPr>
            <w:r w:rsidRPr="0017132A">
              <w:rPr>
                <w:rFonts w:ascii="Garamond" w:eastAsia="Calibri" w:hAnsi="Garamond"/>
                <w:color w:val="FF0000"/>
                <w:sz w:val="20"/>
                <w:szCs w:val="20"/>
                <w:lang w:eastAsia="en-US"/>
              </w:rPr>
              <w:t xml:space="preserve">5 </w:t>
            </w:r>
            <w:r w:rsidR="005B5D25" w:rsidRPr="0017132A">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A016AD">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sieci w zakresie usług turystycznych które otrzymały wsparcie w ramach realizacji LSR</w:t>
            </w:r>
            <w:r w:rsidR="00077C53">
              <w:rPr>
                <w:rFonts w:ascii="Garamond" w:eastAsia="Calibri" w:hAnsi="Garamond"/>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projektów współpracy w tym proj</w:t>
            </w:r>
            <w:r w:rsidR="00A016AD" w:rsidRPr="003C232A">
              <w:rPr>
                <w:rFonts w:ascii="Garamond" w:eastAsia="Calibri" w:hAnsi="Garamond"/>
                <w:sz w:val="20"/>
                <w:szCs w:val="20"/>
                <w:lang w:eastAsia="en-US"/>
              </w:rPr>
              <w:t xml:space="preserve">ektów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( 1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w:t>
      </w:r>
      <w:proofErr w:type="spellStart"/>
      <w:r w:rsidRPr="00F95F01">
        <w:rPr>
          <w:rFonts w:ascii="Calibri" w:eastAsia="Calibri" w:hAnsi="Calibri"/>
          <w:sz w:val="22"/>
          <w:szCs w:val="22"/>
          <w:lang w:eastAsia="en-US"/>
        </w:rPr>
        <w:t>p,r</w:t>
      </w:r>
      <w:proofErr w:type="spellEnd"/>
      <w:r w:rsidRPr="00F95F01">
        <w:rPr>
          <w:rFonts w:ascii="Calibri" w:eastAsia="Calibri" w:hAnsi="Calibri"/>
          <w:sz w:val="22"/>
          <w:szCs w:val="22"/>
          <w:lang w:eastAsia="en-US"/>
        </w:rPr>
        <w:t xml:space="preserve">) PROW i </w:t>
      </w:r>
      <w:r w:rsidR="00B5649E">
        <w:rPr>
          <w:rFonts w:ascii="Calibri" w:eastAsia="Calibri" w:hAnsi="Calibri"/>
          <w:sz w:val="22"/>
          <w:szCs w:val="22"/>
          <w:lang w:eastAsia="en-US"/>
        </w:rPr>
        <w:t>PO RIM</w:t>
      </w: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303B49" w:rsidRDefault="00303B49"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lastRenderedPageBreak/>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rsidR="00892720" w:rsidRPr="00892720" w:rsidRDefault="00892720" w:rsidP="00892720">
            <w:pPr>
              <w:jc w:val="center"/>
              <w:rPr>
                <w:rFonts w:ascii="Garamond" w:hAnsi="Garamond"/>
                <w:color w:val="000000"/>
                <w:sz w:val="18"/>
                <w:szCs w:val="18"/>
              </w:rPr>
            </w:pPr>
          </w:p>
        </w:tc>
      </w:tr>
      <w:tr w:rsidR="00892720" w:rsidRPr="00892720"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Stworzenie lokalnego modelu edukacji  ekologicznej na obszarze PLGR oraz promocja zachowań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ogólnodostępnej, niekomercyjnej  infrastruktury 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zrealizowanych projektów współpracy w tym projektów </w:t>
            </w:r>
            <w:proofErr w:type="spellStart"/>
            <w:r w:rsidRPr="00892720">
              <w:rPr>
                <w:rFonts w:ascii="Garamond" w:hAnsi="Garamond"/>
                <w:color w:val="000000"/>
                <w:sz w:val="18"/>
                <w:szCs w:val="18"/>
              </w:rPr>
              <w:t>wsp</w:t>
            </w:r>
            <w:proofErr w:type="spellEnd"/>
            <w:r w:rsidRPr="00892720">
              <w:rPr>
                <w:rFonts w:ascii="Garamond" w:hAnsi="Garamond"/>
                <w:color w:val="000000"/>
                <w:sz w:val="18"/>
                <w:szCs w:val="18"/>
              </w:rPr>
              <w:t xml:space="preserve">. </w:t>
            </w:r>
            <w:proofErr w:type="spellStart"/>
            <w:r w:rsidRPr="00892720">
              <w:rPr>
                <w:rFonts w:ascii="Garamond" w:hAnsi="Garamond"/>
                <w:color w:val="000000"/>
                <w:sz w:val="18"/>
                <w:szCs w:val="18"/>
              </w:rPr>
              <w:t>międz</w:t>
            </w:r>
            <w:proofErr w:type="spellEnd"/>
            <w:r w:rsidRPr="00892720">
              <w:rPr>
                <w:rFonts w:ascii="Garamond" w:hAnsi="Garamond"/>
                <w:color w:val="000000"/>
                <w:sz w:val="18"/>
                <w:szCs w:val="18"/>
              </w:rPr>
              <w:t>.</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 xml:space="preserve">Liczba LGD </w:t>
            </w:r>
            <w:proofErr w:type="spellStart"/>
            <w:r>
              <w:rPr>
                <w:rFonts w:ascii="Garamond" w:hAnsi="Garamond"/>
                <w:color w:val="000000"/>
                <w:sz w:val="18"/>
                <w:szCs w:val="18"/>
              </w:rPr>
              <w:t>uczest</w:t>
            </w:r>
            <w:proofErr w:type="spellEnd"/>
            <w:r>
              <w:rPr>
                <w:rFonts w:ascii="Garamond" w:hAnsi="Garamond"/>
                <w:color w:val="000000"/>
                <w:sz w:val="18"/>
                <w:szCs w:val="18"/>
              </w:rPr>
              <w: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które otrzymały wsparcie w ramach wspartych inicjatyw, w tym zajmujących się  grupami defaworyzowanymi</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Rozwiązania regulacyjne wzmacniające zaangażowanie </w:t>
            </w:r>
            <w:proofErr w:type="spellStart"/>
            <w:r w:rsidRPr="00892720">
              <w:rPr>
                <w:rFonts w:ascii="Garamond" w:hAnsi="Garamond"/>
                <w:color w:val="000000"/>
                <w:sz w:val="18"/>
                <w:szCs w:val="18"/>
              </w:rPr>
              <w:t>NGO’s</w:t>
            </w:r>
            <w:proofErr w:type="spellEnd"/>
            <w:r w:rsidRPr="00892720">
              <w:rPr>
                <w:rFonts w:ascii="Garamond" w:hAnsi="Garamond"/>
                <w:color w:val="000000"/>
                <w:sz w:val="18"/>
                <w:szCs w:val="18"/>
              </w:rPr>
              <w:t xml:space="preserve"> w realizowanie usług publicznych oraz ich rolę w ramach współpracy międzysektorowej (w relacjach z samorządami terytorialnymi oraz sektorem biznesu)</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działań informacyjnych i aktywizacyjnych PLGR, w tym osób z grup defaworyzowanych</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inicjatyw zrealizowanych w ramach aktywizacji ( spotkania informacyjno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projektów wdrożonych w ramach LSR, w tym osób z grup defaworyzowanych</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odbiorców działań informacyjno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kampanii informacyjno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Brak ukierunkowania polityk lokalnych na równoważenie pozycję małych, rodzinnych firm względem przewag konkurencyjnych dużych </w:t>
            </w:r>
            <w:r w:rsidRPr="00892720">
              <w:rPr>
                <w:rFonts w:ascii="Garamond" w:hAnsi="Garamond"/>
                <w:color w:val="000000"/>
                <w:sz w:val="18"/>
                <w:szCs w:val="18"/>
              </w:rPr>
              <w:lastRenderedPageBreak/>
              <w:t>korporacji (w tym np. sieci handlowych)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Podmioty wpisane do rejestru REGON w przeliczeniu na </w:t>
            </w:r>
            <w:r w:rsidRPr="00892720">
              <w:rPr>
                <w:rFonts w:ascii="Garamond" w:hAnsi="Garamond"/>
                <w:color w:val="000000"/>
                <w:sz w:val="18"/>
                <w:szCs w:val="18"/>
              </w:rPr>
              <w:lastRenderedPageBreak/>
              <w:t>10 tys. mieszkańców</w:t>
            </w: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osób/podmiotów objętych pomocą poprzez dotacje udzielone dla podmiotów prowadzących społeczne formy działalności </w:t>
            </w:r>
            <w:r w:rsidRPr="00892720">
              <w:rPr>
                <w:rFonts w:ascii="Garamond" w:hAnsi="Garamond"/>
                <w:color w:val="000000"/>
                <w:sz w:val="18"/>
                <w:szCs w:val="18"/>
              </w:rPr>
              <w:lastRenderedPageBreak/>
              <w:t>gospodarczej</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bl>
    <w:p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lastRenderedPageBreak/>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354C7">
        <w:rPr>
          <w:rFonts w:ascii="Garamond" w:eastAsia="Calibri" w:hAnsi="Garamond"/>
          <w:b/>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Północnokaszubska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 „</w:t>
      </w:r>
      <w:proofErr w:type="spellStart"/>
      <w:r w:rsidRPr="001354C7">
        <w:rPr>
          <w:rFonts w:ascii="Garamond" w:eastAsia="Calibri" w:hAnsi="Garamond"/>
          <w:sz w:val="22"/>
          <w:szCs w:val="22"/>
          <w:lang w:eastAsia="en-US"/>
        </w:rPr>
        <w:t>Ostvorpommern</w:t>
      </w:r>
      <w:proofErr w:type="spellEnd"/>
      <w:r w:rsidRPr="001354C7">
        <w:rPr>
          <w:rFonts w:ascii="Garamond" w:eastAsia="Calibri" w:hAnsi="Garamond"/>
          <w:sz w:val="22"/>
          <w:szCs w:val="22"/>
          <w:lang w:eastAsia="en-US"/>
        </w:rPr>
        <w:t xml:space="preserve"> –LEADER/FIWIG z siedzibą w </w:t>
      </w:r>
      <w:proofErr w:type="spellStart"/>
      <w:r w:rsidRPr="001354C7">
        <w:rPr>
          <w:rFonts w:ascii="Garamond" w:eastAsia="Calibri" w:hAnsi="Garamond"/>
          <w:sz w:val="22"/>
          <w:szCs w:val="22"/>
          <w:lang w:eastAsia="en-US"/>
        </w:rPr>
        <w:t>Anklam</w:t>
      </w:r>
      <w:proofErr w:type="spellEnd"/>
      <w:r w:rsidRPr="001354C7">
        <w:rPr>
          <w:rFonts w:ascii="Garamond" w:eastAsia="Calibri" w:hAnsi="Garamond"/>
          <w:sz w:val="22"/>
          <w:szCs w:val="22"/>
          <w:lang w:eastAsia="en-US"/>
        </w:rPr>
        <w:t xml:space="preserve"> (Niemcy),  </w:t>
      </w:r>
      <w:proofErr w:type="spellStart"/>
      <w:r w:rsidRPr="001354C7">
        <w:rPr>
          <w:rFonts w:ascii="Garamond" w:eastAsia="Calibri" w:hAnsi="Garamond"/>
          <w:sz w:val="22"/>
          <w:szCs w:val="22"/>
          <w:lang w:eastAsia="en-US"/>
        </w:rPr>
        <w:t>South</w:t>
      </w:r>
      <w:proofErr w:type="spellEnd"/>
      <w:r w:rsidRPr="001354C7">
        <w:rPr>
          <w:rFonts w:ascii="Garamond" w:eastAsia="Calibri" w:hAnsi="Garamond"/>
          <w:sz w:val="22"/>
          <w:szCs w:val="22"/>
          <w:lang w:eastAsia="en-US"/>
        </w:rPr>
        <w:t xml:space="preserve"> </w:t>
      </w:r>
      <w:proofErr w:type="spellStart"/>
      <w:r w:rsidRPr="001354C7">
        <w:rPr>
          <w:rFonts w:ascii="Garamond" w:eastAsia="Calibri" w:hAnsi="Garamond"/>
          <w:sz w:val="22"/>
          <w:szCs w:val="22"/>
          <w:lang w:eastAsia="en-US"/>
        </w:rPr>
        <w:t>Baltic</w:t>
      </w:r>
      <w:proofErr w:type="spellEnd"/>
      <w:r w:rsidRPr="001354C7">
        <w:rPr>
          <w:rFonts w:ascii="Garamond" w:eastAsia="Calibri" w:hAnsi="Garamond"/>
          <w:sz w:val="22"/>
          <w:szCs w:val="22"/>
          <w:lang w:eastAsia="en-US"/>
        </w:rPr>
        <w:t xml:space="preserve"> FLAG - </w:t>
      </w:r>
      <w:proofErr w:type="spellStart"/>
      <w:r w:rsidRPr="001354C7">
        <w:rPr>
          <w:rFonts w:ascii="Garamond" w:eastAsia="Calibri" w:hAnsi="Garamond"/>
          <w:sz w:val="22"/>
          <w:szCs w:val="22"/>
          <w:lang w:eastAsia="en-US"/>
        </w:rPr>
        <w:t>Sydkusten</w:t>
      </w:r>
      <w:proofErr w:type="spellEnd"/>
      <w:r w:rsidRPr="001354C7">
        <w:rPr>
          <w:rFonts w:ascii="Garamond" w:eastAsia="Calibri" w:hAnsi="Garamond"/>
          <w:sz w:val="22"/>
          <w:szCs w:val="22"/>
          <w:lang w:eastAsia="en-US"/>
        </w:rPr>
        <w:t xml:space="preserve"> z siedzibą w </w:t>
      </w:r>
      <w:proofErr w:type="spellStart"/>
      <w:r w:rsidRPr="001354C7">
        <w:rPr>
          <w:rFonts w:ascii="Garamond" w:eastAsia="Calibri" w:hAnsi="Garamond"/>
          <w:sz w:val="22"/>
          <w:szCs w:val="22"/>
          <w:lang w:eastAsia="en-US"/>
        </w:rPr>
        <w:t>Simrishamn</w:t>
      </w:r>
      <w:proofErr w:type="spellEnd"/>
      <w:r w:rsidRPr="001354C7">
        <w:rPr>
          <w:rFonts w:ascii="Garamond" w:eastAsia="Calibri" w:hAnsi="Garamond"/>
          <w:sz w:val="22"/>
          <w:szCs w:val="22"/>
          <w:lang w:eastAsia="en-US"/>
        </w:rPr>
        <w:t xml:space="preserve"> (Szwecja).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D53B23">
        <w:rPr>
          <w:rFonts w:ascii="Garamond" w:eastAsia="Calibri" w:hAnsi="Garamond"/>
          <w:color w:val="FF0000"/>
          <w:sz w:val="22"/>
          <w:szCs w:val="22"/>
          <w:lang w:eastAsia="en-US"/>
        </w:rPr>
        <w:t xml:space="preserve">Pierwsze zadanie </w:t>
      </w:r>
      <w:r w:rsidR="00D53B23" w:rsidRPr="001354C7">
        <w:rPr>
          <w:rFonts w:ascii="Garamond" w:eastAsia="Calibri" w:hAnsi="Garamond"/>
          <w:sz w:val="22"/>
          <w:szCs w:val="22"/>
          <w:lang w:eastAsia="en-US"/>
        </w:rPr>
        <w:t xml:space="preserve">jest kontynuacją kilku projektów współpracy pomiędzy PLGR a LGR Kaszuby i LGR z Bułgarii FLAG </w:t>
      </w:r>
      <w:proofErr w:type="spellStart"/>
      <w:r w:rsidR="00D53B23" w:rsidRPr="001354C7">
        <w:rPr>
          <w:rFonts w:ascii="Garamond" w:eastAsia="Calibri" w:hAnsi="Garamond"/>
          <w:sz w:val="22"/>
          <w:szCs w:val="22"/>
          <w:lang w:eastAsia="en-US"/>
        </w:rPr>
        <w:t>Shabla-Kavarna-Balchik</w:t>
      </w:r>
      <w:proofErr w:type="spellEnd"/>
      <w:r w:rsidR="00D53B23" w:rsidRPr="001354C7">
        <w:rPr>
          <w:rFonts w:ascii="Garamond" w:eastAsia="Calibri" w:hAnsi="Garamond"/>
          <w:sz w:val="22"/>
          <w:szCs w:val="22"/>
          <w:lang w:eastAsia="en-US"/>
        </w:rPr>
        <w:t xml:space="preserve">. W ramach LSR kontynuowana będzie w oparciu o projekt adresowany do przedstawicieli sektora rybackiego oraz uczniów szkół gastronomicznych. Projekt ukierunkowany na wymianę doświadczeń oraz wspólne tworzenie podstaw zwiększających dochody rybackie poprzez rozwianie łańcucha dostaw produktów rybackich. </w:t>
      </w:r>
      <w:r w:rsidR="00D53B23" w:rsidRPr="00D53B23">
        <w:rPr>
          <w:rFonts w:ascii="Garamond" w:eastAsia="Calibri" w:hAnsi="Garamond"/>
          <w:color w:val="FF0000"/>
          <w:sz w:val="22"/>
          <w:szCs w:val="22"/>
          <w:lang w:eastAsia="en-US"/>
        </w:rPr>
        <w:t>Drugie zadanie ma na celu wymianę doświadczeń krajów nadbałtyckich w zakresie dywersyfikacji wykorzystania produktów rybactwa, w szczególności poprzez wykorzystanie produktów ubocznych produkcji rybnej oraz poprzez bałtyckie tradycje kulinarne</w:t>
      </w:r>
      <w:r w:rsidR="00D53B23">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Celem głównym </w:t>
      </w:r>
      <w:r w:rsidR="00D53B23">
        <w:rPr>
          <w:rFonts w:ascii="Garamond" w:eastAsia="Calibri" w:hAnsi="Garamond"/>
          <w:sz w:val="22"/>
          <w:szCs w:val="22"/>
          <w:lang w:eastAsia="en-US"/>
        </w:rPr>
        <w:t xml:space="preserve">całego </w:t>
      </w:r>
      <w:r w:rsidR="00D53B23" w:rsidRPr="001354C7">
        <w:rPr>
          <w:rFonts w:ascii="Garamond" w:eastAsia="Calibri" w:hAnsi="Garamond"/>
          <w:sz w:val="22"/>
          <w:szCs w:val="22"/>
          <w:lang w:eastAsia="en-US"/>
        </w:rPr>
        <w:t>projektu jest rozwój kapitału społecznego, nawiązanie współpracy, zdobycie wiedzy oraz wymiana informacji i doświadczeń</w:t>
      </w:r>
      <w:r w:rsidR="00D53B23">
        <w:rPr>
          <w:rFonts w:ascii="Garamond" w:eastAsia="Calibri" w:hAnsi="Garamond"/>
          <w:sz w:val="22"/>
          <w:szCs w:val="22"/>
          <w:lang w:eastAsia="en-US"/>
        </w:rPr>
        <w:t xml:space="preserve">, w </w:t>
      </w:r>
      <w:r w:rsidR="00D53B23" w:rsidRPr="00D53B23">
        <w:rPr>
          <w:rFonts w:ascii="Garamond" w:eastAsia="Calibri" w:hAnsi="Garamond"/>
          <w:color w:val="FF0000"/>
          <w:sz w:val="22"/>
          <w:szCs w:val="22"/>
          <w:lang w:eastAsia="en-US"/>
        </w:rPr>
        <w:t xml:space="preserve">tym podnoszenie wartości produktów rybactwa i zwiększenia efektywności ich wykorzystania oraz poprzez edukację gastronomiczną </w:t>
      </w:r>
      <w:r w:rsidR="00D53B23" w:rsidRPr="001354C7">
        <w:rPr>
          <w:rFonts w:ascii="Garamond" w:eastAsia="Calibri" w:hAnsi="Garamond"/>
          <w:sz w:val="22"/>
          <w:szCs w:val="22"/>
          <w:lang w:eastAsia="en-US"/>
        </w:rPr>
        <w:t xml:space="preserve">i łączenie rybaków z młodzieżą”. Potwierdzeniem woli współpracy jest podpisany list intencyjny. </w:t>
      </w:r>
      <w:r w:rsidR="00D53B23" w:rsidRPr="001354C7">
        <w:rPr>
          <w:rFonts w:ascii="Garamond" w:eastAsia="Calibri" w:hAnsi="Garamond"/>
          <w:b/>
          <w:sz w:val="22"/>
          <w:szCs w:val="22"/>
          <w:lang w:eastAsia="en-US"/>
        </w:rPr>
        <w:t xml:space="preserve">Partnerzy: </w:t>
      </w:r>
      <w:r w:rsidR="00D53B23">
        <w:rPr>
          <w:rFonts w:ascii="Garamond" w:eastAsia="Calibri" w:hAnsi="Garamond"/>
          <w:color w:val="000000"/>
          <w:sz w:val="22"/>
          <w:szCs w:val="22"/>
          <w:lang w:eastAsia="en-US"/>
        </w:rPr>
        <w:t xml:space="preserve">1 zadanie: </w:t>
      </w:r>
      <w:r w:rsidR="00D53B23" w:rsidRPr="00B0498E">
        <w:rPr>
          <w:rFonts w:ascii="Garamond" w:eastAsia="Calibri" w:hAnsi="Garamond"/>
          <w:color w:val="000000"/>
          <w:sz w:val="22"/>
          <w:szCs w:val="22"/>
          <w:lang w:eastAsia="en-US"/>
        </w:rPr>
        <w:t xml:space="preserve">Północnokaszubska Lokalna Grupa Rybacka, Stowarzyszeniem Lokalna Grupa Rybacka Kaszuby, FLAG </w:t>
      </w:r>
      <w:proofErr w:type="spellStart"/>
      <w:r w:rsidR="00D53B23" w:rsidRPr="00B0498E">
        <w:rPr>
          <w:rFonts w:ascii="Garamond" w:eastAsia="Calibri" w:hAnsi="Garamond"/>
          <w:color w:val="000000"/>
          <w:sz w:val="22"/>
          <w:szCs w:val="22"/>
          <w:lang w:eastAsia="en-US"/>
        </w:rPr>
        <w:t>Shabla-Kavarna-Balchik</w:t>
      </w:r>
      <w:proofErr w:type="spellEnd"/>
      <w:r w:rsidR="00D53B23">
        <w:rPr>
          <w:rFonts w:ascii="Garamond" w:eastAsia="Calibri" w:hAnsi="Garamond"/>
          <w:color w:val="000000"/>
          <w:sz w:val="22"/>
          <w:szCs w:val="22"/>
          <w:lang w:eastAsia="en-US"/>
        </w:rPr>
        <w:t xml:space="preserve"> (Bułgaria)</w:t>
      </w:r>
      <w:r w:rsidR="00D53B23" w:rsidRPr="00B0498E">
        <w:rPr>
          <w:rFonts w:ascii="Garamond" w:eastAsia="Calibri" w:hAnsi="Garamond"/>
          <w:color w:val="000000"/>
          <w:sz w:val="22"/>
          <w:szCs w:val="22"/>
          <w:lang w:eastAsia="en-US"/>
        </w:rPr>
        <w:t>,</w:t>
      </w:r>
      <w:r w:rsidR="00D53B23">
        <w:rPr>
          <w:rFonts w:ascii="Garamond" w:eastAsia="Calibri" w:hAnsi="Garamond"/>
          <w:color w:val="000000"/>
          <w:sz w:val="22"/>
          <w:szCs w:val="22"/>
          <w:lang w:eastAsia="en-US"/>
        </w:rPr>
        <w:t xml:space="preserve"> </w:t>
      </w:r>
      <w:r w:rsidR="00D53B23" w:rsidRPr="00D53B23">
        <w:rPr>
          <w:rFonts w:ascii="Garamond" w:eastAsia="Calibri" w:hAnsi="Garamond"/>
          <w:color w:val="FF0000"/>
          <w:sz w:val="22"/>
          <w:szCs w:val="22"/>
          <w:lang w:eastAsia="en-US"/>
        </w:rPr>
        <w:t xml:space="preserve">2 zadanie: Północnokaszubska Lokalna Grupa Rybacka, FLAG </w:t>
      </w:r>
      <w:proofErr w:type="spellStart"/>
      <w:r w:rsidR="00D53B23" w:rsidRPr="00D53B23">
        <w:rPr>
          <w:rFonts w:ascii="Garamond" w:eastAsia="Calibri" w:hAnsi="Garamond"/>
          <w:color w:val="FF0000"/>
          <w:sz w:val="22"/>
          <w:szCs w:val="22"/>
          <w:lang w:eastAsia="en-US"/>
        </w:rPr>
        <w:t>Liepaja</w:t>
      </w:r>
      <w:proofErr w:type="spellEnd"/>
      <w:r w:rsidR="00D53B23" w:rsidRPr="00D53B23">
        <w:rPr>
          <w:rFonts w:ascii="Garamond" w:eastAsia="Calibri" w:hAnsi="Garamond"/>
          <w:color w:val="FF0000"/>
          <w:sz w:val="22"/>
          <w:szCs w:val="22"/>
          <w:lang w:eastAsia="en-US"/>
        </w:rPr>
        <w:t xml:space="preserve"> (Łotwa), FLAG </w:t>
      </w:r>
      <w:proofErr w:type="spellStart"/>
      <w:r w:rsidR="00D53B23" w:rsidRPr="00D53B23">
        <w:rPr>
          <w:rFonts w:ascii="Garamond" w:eastAsia="Calibri" w:hAnsi="Garamond"/>
          <w:color w:val="FF0000"/>
          <w:sz w:val="22"/>
          <w:szCs w:val="22"/>
          <w:lang w:eastAsia="en-US"/>
        </w:rPr>
        <w:t>Aktion</w:t>
      </w:r>
      <w:proofErr w:type="spellEnd"/>
      <w:r w:rsidR="00D53B23" w:rsidRPr="00D53B23">
        <w:rPr>
          <w:rFonts w:ascii="Garamond" w:eastAsia="Calibri" w:hAnsi="Garamond"/>
          <w:color w:val="FF0000"/>
          <w:sz w:val="22"/>
          <w:szCs w:val="22"/>
          <w:lang w:eastAsia="en-US"/>
        </w:rPr>
        <w:t xml:space="preserve"> </w:t>
      </w:r>
      <w:proofErr w:type="spellStart"/>
      <w:r w:rsidR="00D53B23" w:rsidRPr="00D53B23">
        <w:rPr>
          <w:rFonts w:ascii="Garamond" w:eastAsia="Calibri" w:hAnsi="Garamond"/>
          <w:color w:val="FF0000"/>
          <w:sz w:val="22"/>
          <w:szCs w:val="22"/>
          <w:lang w:eastAsia="en-US"/>
        </w:rPr>
        <w:t>Österbotten</w:t>
      </w:r>
      <w:proofErr w:type="spellEnd"/>
      <w:r w:rsidR="00D53B23" w:rsidRPr="00D53B23">
        <w:rPr>
          <w:rFonts w:ascii="Garamond" w:eastAsia="Calibri" w:hAnsi="Garamond"/>
          <w:color w:val="FF0000"/>
          <w:sz w:val="22"/>
          <w:szCs w:val="22"/>
          <w:lang w:eastAsia="en-US"/>
        </w:rPr>
        <w:t xml:space="preserve"> (Finlandia)..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zachowań proekologicznych, projekt komplementarny do projektu własnego PLGR.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w:t>
      </w:r>
      <w:r w:rsidRPr="001354C7">
        <w:rPr>
          <w:rFonts w:ascii="Garamond" w:eastAsia="Calibri" w:hAnsi="Garamond"/>
          <w:sz w:val="22"/>
          <w:szCs w:val="22"/>
          <w:lang w:eastAsia="en-US"/>
        </w:rPr>
        <w:lastRenderedPageBreak/>
        <w:t xml:space="preserve">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Stworzenie lokalnego modelu edukacji ekologicznej na obszarze PLGR oraz promocja zachowań proekologicznych</w:t>
      </w:r>
    </w:p>
    <w:p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w:t>
      </w:r>
      <w:proofErr w:type="spellStart"/>
      <w:r w:rsidRPr="001354C7">
        <w:rPr>
          <w:rFonts w:ascii="Garamond" w:eastAsia="Calibri" w:hAnsi="Garamond"/>
          <w:sz w:val="22"/>
          <w:szCs w:val="22"/>
          <w:lang w:eastAsia="en-US"/>
        </w:rPr>
        <w:t>lgr</w:t>
      </w:r>
      <w:proofErr w:type="spellEnd"/>
      <w:r w:rsidRPr="001354C7">
        <w:rPr>
          <w:rFonts w:ascii="Garamond" w:eastAsia="Calibri" w:hAnsi="Garamond"/>
          <w:sz w:val="22"/>
          <w:szCs w:val="22"/>
          <w:lang w:eastAsia="en-US"/>
        </w:rPr>
        <w:t xml:space="preserve">-ów: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w:t>
      </w:r>
      <w:r w:rsidRPr="00C04287">
        <w:rPr>
          <w:rFonts w:ascii="Garamond" w:eastAsia="Calibri" w:hAnsi="Garamond"/>
          <w:sz w:val="22"/>
          <w:szCs w:val="22"/>
          <w:lang w:eastAsia="en-US"/>
        </w:rPr>
        <w:t xml:space="preserve">Rybacka, </w:t>
      </w:r>
      <w:bookmarkStart w:id="48" w:name="_Hlk495569428"/>
      <w:r w:rsidRPr="000C7913">
        <w:rPr>
          <w:rFonts w:ascii="Garamond" w:eastAsia="Calibri" w:hAnsi="Garamond"/>
          <w:strike/>
          <w:color w:val="FF0000"/>
          <w:sz w:val="22"/>
          <w:szCs w:val="22"/>
          <w:lang w:eastAsia="en-US"/>
        </w:rPr>
        <w:t>Stowarzyszeniem Lokalna Grupa Rybacka Kaszuby</w:t>
      </w:r>
      <w:bookmarkEnd w:id="48"/>
      <w:r w:rsidRPr="00C04287">
        <w:rPr>
          <w:rFonts w:ascii="Garamond" w:eastAsia="Calibri" w:hAnsi="Garamond"/>
          <w:sz w:val="22"/>
          <w:szCs w:val="22"/>
          <w:lang w:eastAsia="en-US"/>
        </w:rPr>
        <w:t>.</w:t>
      </w:r>
      <w:r w:rsidRPr="001354C7">
        <w:rPr>
          <w:rFonts w:ascii="Garamond" w:eastAsia="Calibri" w:hAnsi="Garamond"/>
          <w:sz w:val="22"/>
          <w:szCs w:val="22"/>
          <w:lang w:eastAsia="en-US"/>
        </w:rPr>
        <w:t xml:space="preserve"> Projekty realizowane w latach 2019 – 2021. </w:t>
      </w:r>
      <w:r w:rsidRPr="001354C7">
        <w:rPr>
          <w:rFonts w:ascii="Garamond" w:eastAsia="Calibri" w:hAnsi="Garamond"/>
          <w:b/>
          <w:sz w:val="22"/>
          <w:szCs w:val="22"/>
          <w:lang w:eastAsia="en-US"/>
        </w:rPr>
        <w:t>Drugi projekt</w:t>
      </w:r>
      <w:r w:rsidRPr="001354C7">
        <w:rPr>
          <w:rFonts w:ascii="Garamond" w:eastAsia="Calibri" w:hAnsi="Garamond"/>
          <w:sz w:val="22"/>
          <w:szCs w:val="22"/>
          <w:lang w:eastAsia="en-US"/>
        </w:rPr>
        <w:t xml:space="preserve"> PLGR z udziałem LGD Bursztynowy Pasaż; dotyczy wytyczenia i oznakowania tras/szlaków rowerowych przeznaczonych również do biegania i spacerowania. Projekt zakłada utworzenie parków rowerowych skoncentrowanych na obszarze każdej z 9 gmin wchodzących w skład obu lokalnych grup. Cel główny projektu to rozwój turystyki aktywnej obszaru obu grup oraz wypromowanie sieciowej oferty aktywnej  turystyki i wypoczynku.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Inicjatywy lokalne na rzecz zachowania i wykorzystania unikatowych zasobów kultury i dziedzictwa kulturowego oraz wzmacnianie tożsamości </w:t>
      </w:r>
      <w:proofErr w:type="spellStart"/>
      <w:r w:rsidRPr="001354C7">
        <w:rPr>
          <w:rFonts w:ascii="Garamond" w:eastAsia="Calibri" w:hAnsi="Garamond"/>
          <w:sz w:val="22"/>
          <w:szCs w:val="22"/>
          <w:lang w:eastAsia="en-US"/>
        </w:rPr>
        <w:t>lokalnej.</w:t>
      </w:r>
      <w:r w:rsidR="00550AAE" w:rsidRPr="00F95F01">
        <w:rPr>
          <w:rFonts w:ascii="Garamond" w:eastAsia="Calibri" w:hAnsi="Garamond"/>
          <w:sz w:val="22"/>
          <w:szCs w:val="22"/>
          <w:lang w:eastAsia="en-US"/>
        </w:rPr>
        <w:t>W</w:t>
      </w:r>
      <w:proofErr w:type="spellEnd"/>
      <w:r w:rsidR="00550AAE" w:rsidRPr="00F95F01">
        <w:rPr>
          <w:rFonts w:ascii="Garamond" w:eastAsia="Calibri" w:hAnsi="Garamond"/>
          <w:sz w:val="22"/>
          <w:szCs w:val="22"/>
          <w:lang w:eastAsia="en-US"/>
        </w:rPr>
        <w:t xml:space="preserve">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będą dokumentowane przez biuro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950FDC">
        <w:rPr>
          <w:rFonts w:ascii="Garamond" w:eastAsia="Calibri" w:hAnsi="Garamond"/>
          <w:sz w:val="22"/>
          <w:szCs w:val="22"/>
          <w:lang w:eastAsia="en-US"/>
        </w:rPr>
        <w:t>B</w:t>
      </w:r>
      <w:r w:rsidR="005B5D25" w:rsidRPr="00F95F01">
        <w:rPr>
          <w:rFonts w:ascii="Garamond" w:eastAsia="Calibri" w:hAnsi="Garamond"/>
          <w:sz w:val="22"/>
          <w:szCs w:val="22"/>
          <w:lang w:eastAsia="en-US"/>
        </w:rPr>
        <w:t>iuro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Po zakończeniu każdego z naborów Biuro PLGR tworzyć będzie zestawienia analityczne w przypadku wyżej opisanej sytuacji celem bieżącego monitorowania wpływu poszczególnych funduszy na realizację wskaźników rezultatu:</w:t>
      </w: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221"/>
        <w:gridCol w:w="1882"/>
        <w:gridCol w:w="2715"/>
      </w:tblGrid>
      <w:tr w:rsidR="005B5D25" w:rsidRPr="00F95F01" w:rsidTr="00413696">
        <w:trPr>
          <w:trHeight w:val="403"/>
          <w:jc w:val="center"/>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413696">
        <w:trPr>
          <w:trHeight w:val="403"/>
          <w:jc w:val="center"/>
        </w:trPr>
        <w:tc>
          <w:tcPr>
            <w:tcW w:w="2875" w:type="pct"/>
            <w:vAlign w:val="center"/>
          </w:tcPr>
          <w:p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rsidTr="00413696">
        <w:trPr>
          <w:trHeight w:val="654"/>
          <w:jc w:val="center"/>
        </w:trPr>
        <w:tc>
          <w:tcPr>
            <w:tcW w:w="2875" w:type="pct"/>
            <w:vAlign w:val="center"/>
          </w:tcPr>
          <w:p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Liczba podmiotów zaangażowanych w kultywowanie lokalnego dziedzictwa i tożsamości w ramach LSR</w:t>
            </w:r>
          </w:p>
        </w:tc>
        <w:tc>
          <w:tcPr>
            <w:tcW w:w="870"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rsidR="006B1AC0" w:rsidRPr="00F95F01" w:rsidRDefault="006B1AC0" w:rsidP="006B1AC0">
      <w:pPr>
        <w:spacing w:line="259" w:lineRule="auto"/>
        <w:jc w:val="both"/>
        <w:rPr>
          <w:rFonts w:ascii="Garamond" w:eastAsia="Calibri" w:hAnsi="Garamond"/>
          <w:b/>
          <w:sz w:val="22"/>
          <w:szCs w:val="22"/>
          <w:lang w:eastAsia="en-US"/>
        </w:rPr>
      </w:pP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7"/>
        <w:gridCol w:w="1869"/>
        <w:gridCol w:w="2696"/>
      </w:tblGrid>
      <w:tr w:rsidR="005B5D25" w:rsidRPr="00F95F01" w:rsidTr="00413696">
        <w:trPr>
          <w:trHeight w:val="367"/>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413696">
        <w:trPr>
          <w:trHeight w:val="367"/>
        </w:trPr>
        <w:tc>
          <w:tcPr>
            <w:tcW w:w="2875" w:type="pct"/>
            <w:vAlign w:val="center"/>
          </w:tcPr>
          <w:p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w tym dla osób z grup defaworyzowanych ( 3 )</w:t>
            </w:r>
          </w:p>
        </w:tc>
        <w:tc>
          <w:tcPr>
            <w:tcW w:w="870" w:type="pct"/>
            <w:shd w:val="clear" w:color="auto" w:fill="auto"/>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Szt. 50</w:t>
            </w:r>
            <w:r w:rsidR="00E441A0">
              <w:rPr>
                <w:rFonts w:ascii="Garamond" w:eastAsia="Calibri" w:hAnsi="Garamond"/>
                <w:sz w:val="20"/>
                <w:szCs w:val="22"/>
                <w:lang w:eastAsia="en-US"/>
              </w:rPr>
              <w:t xml:space="preserve"> (3)</w:t>
            </w:r>
          </w:p>
        </w:tc>
        <w:tc>
          <w:tcPr>
            <w:tcW w:w="1255" w:type="pct"/>
            <w:shd w:val="clear" w:color="000000" w:fill="FFFFFF"/>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42</w:t>
            </w:r>
            <w:r w:rsidR="00E441A0">
              <w:rPr>
                <w:rFonts w:ascii="Garamond" w:eastAsia="Calibri" w:hAnsi="Garamond"/>
                <w:sz w:val="20"/>
                <w:szCs w:val="22"/>
                <w:lang w:eastAsia="en-US"/>
              </w:rPr>
              <w:t xml:space="preserve"> (3)</w:t>
            </w:r>
          </w:p>
          <w:p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8</w:t>
            </w:r>
          </w:p>
        </w:tc>
      </w:tr>
    </w:tbl>
    <w:p w:rsidR="00D8777D" w:rsidRPr="00F95F01" w:rsidRDefault="00D8777D" w:rsidP="005B5D25">
      <w:pPr>
        <w:spacing w:after="160" w:line="259" w:lineRule="auto"/>
        <w:jc w:val="both"/>
        <w:rPr>
          <w:rFonts w:ascii="Garamond" w:eastAsia="Calibri" w:hAnsi="Garamond"/>
          <w:sz w:val="22"/>
          <w:szCs w:val="22"/>
          <w:lang w:eastAsia="en-US"/>
        </w:rPr>
      </w:pPr>
    </w:p>
    <w:p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defaworyzowane</w:t>
      </w:r>
      <w:r w:rsidR="00592607" w:rsidRPr="00F95F01">
        <w:rPr>
          <w:rFonts w:ascii="Garamond" w:eastAsia="Calibri" w:hAnsi="Garamond"/>
          <w:sz w:val="22"/>
          <w:szCs w:val="22"/>
          <w:lang w:eastAsia="en-US"/>
        </w:rPr>
        <w:t xml:space="preserve">). </w:t>
      </w:r>
    </w:p>
    <w:p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rsidR="00D2784A" w:rsidRDefault="00D2784A" w:rsidP="00D735A8">
      <w:pPr>
        <w:pStyle w:val="Nagwek1"/>
        <w:jc w:val="both"/>
        <w:rPr>
          <w:rFonts w:eastAsia="Calibri"/>
          <w:bCs/>
          <w:lang w:eastAsia="en-US"/>
        </w:rPr>
      </w:pPr>
      <w:bookmarkStart w:id="49" w:name="_Toc439094745"/>
      <w:r>
        <w:t xml:space="preserve">VI. </w:t>
      </w:r>
      <w:r w:rsidRPr="00F95F01">
        <w:t>SPOSÓB WYBORU I OCENY OPERACJI  ORAZ SPOSÓB USTANAWIANIA KRYTERIÓW WYBORU</w:t>
      </w:r>
      <w:bookmarkEnd w:id="49"/>
      <w:r w:rsidRPr="00FD735D">
        <w:rPr>
          <w:rFonts w:eastAsia="Calibri"/>
          <w:bCs/>
          <w:lang w:eastAsia="en-US"/>
        </w:rPr>
        <w:t xml:space="preserve"> </w:t>
      </w:r>
    </w:p>
    <w:p w:rsidR="00D2784A" w:rsidRDefault="00D2784A" w:rsidP="0087045D">
      <w:pPr>
        <w:contextualSpacing/>
        <w:jc w:val="both"/>
        <w:rPr>
          <w:rFonts w:ascii="Garamond" w:eastAsia="Calibri" w:hAnsi="Garamond"/>
          <w:b/>
          <w:bCs/>
          <w:sz w:val="22"/>
          <w:szCs w:val="22"/>
          <w:lang w:eastAsia="en-US"/>
        </w:rPr>
      </w:pPr>
    </w:p>
    <w:p w:rsidR="00FD735D" w:rsidRDefault="00BE0A50" w:rsidP="00821096">
      <w:pPr>
        <w:pStyle w:val="Nagwek2"/>
        <w:spacing w:after="0"/>
      </w:pPr>
      <w:bookmarkStart w:id="50" w:name="_Toc439094746"/>
      <w:r>
        <w:t>R</w:t>
      </w:r>
      <w:r w:rsidRPr="00D312E8">
        <w:t>ODZAJE OPERACJI</w:t>
      </w:r>
      <w:r>
        <w:t xml:space="preserve"> W LSR</w:t>
      </w:r>
      <w:bookmarkEnd w:id="50"/>
      <w:r w:rsidRPr="00D312E8">
        <w:t xml:space="preserve"> </w:t>
      </w:r>
    </w:p>
    <w:p w:rsidR="00FD735D" w:rsidRPr="00BE0A50" w:rsidRDefault="00FD735D" w:rsidP="00821096">
      <w:pPr>
        <w:pStyle w:val="Nagwek3"/>
        <w:spacing w:after="0"/>
      </w:pPr>
      <w:bookmarkStart w:id="51" w:name="_Toc439094747"/>
      <w:r w:rsidRPr="00012709">
        <w:t xml:space="preserve">Operacje realizowane </w:t>
      </w:r>
      <w:r w:rsidRPr="00BE0A50">
        <w:t>indywidualnie</w:t>
      </w:r>
      <w:r w:rsidRPr="00012709">
        <w:t xml:space="preserve"> przez beneficjentów innych niż LGD.</w:t>
      </w:r>
      <w:bookmarkEnd w:id="51"/>
    </w:p>
    <w:p w:rsidR="00821096" w:rsidRDefault="00821096" w:rsidP="00821096">
      <w:pPr>
        <w:jc w:val="both"/>
        <w:rPr>
          <w:rFonts w:ascii="Garamond" w:eastAsia="Calibri" w:hAnsi="Garamond"/>
          <w:sz w:val="22"/>
          <w:szCs w:val="22"/>
          <w:lang w:eastAsia="en-US"/>
        </w:rPr>
      </w:pPr>
    </w:p>
    <w:p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rsidR="00AF5F37" w:rsidRPr="00FD735D" w:rsidRDefault="00AF5F37" w:rsidP="00821096">
      <w:pPr>
        <w:jc w:val="both"/>
        <w:rPr>
          <w:rFonts w:ascii="Garamond" w:eastAsia="Calibri" w:hAnsi="Garamond"/>
          <w:sz w:val="22"/>
          <w:szCs w:val="22"/>
          <w:lang w:eastAsia="en-US"/>
        </w:rPr>
      </w:pPr>
    </w:p>
    <w:p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w:t>
      </w:r>
      <w:proofErr w:type="spellStart"/>
      <w:r w:rsidRPr="00FD735D">
        <w:rPr>
          <w:rFonts w:ascii="Garamond" w:hAnsi="Garamond"/>
          <w:sz w:val="22"/>
          <w:szCs w:val="22"/>
        </w:rPr>
        <w:t>RiM</w:t>
      </w:r>
      <w:proofErr w:type="spellEnd"/>
      <w:r w:rsidRPr="00FD735D">
        <w:rPr>
          <w:rFonts w:ascii="Garamond" w:hAnsi="Garamond"/>
          <w:sz w:val="22"/>
          <w:szCs w:val="22"/>
        </w:rPr>
        <w:t xml:space="preserve">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wielofunduszowość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rsidR="00FD735D" w:rsidRPr="00FD735D" w:rsidRDefault="00FD735D" w:rsidP="00FD735D">
      <w:pPr>
        <w:ind w:left="720"/>
        <w:contextualSpacing/>
        <w:jc w:val="both"/>
        <w:rPr>
          <w:rFonts w:ascii="Garamond" w:hAnsi="Garamond"/>
          <w:sz w:val="22"/>
          <w:szCs w:val="22"/>
        </w:rPr>
      </w:pP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8E7DC2">
        <w:rPr>
          <w:rFonts w:ascii="Garamond" w:hAnsi="Garamond"/>
          <w:color w:val="FF0000"/>
          <w:sz w:val="22"/>
          <w:szCs w:val="22"/>
          <w:u w:val="single"/>
        </w:rPr>
        <w:t>%</w:t>
      </w:r>
      <w:r w:rsidR="006821C8" w:rsidRPr="008E7DC2">
        <w:rPr>
          <w:rFonts w:ascii="Garamond" w:hAnsi="Garamond"/>
          <w:color w:val="FF0000"/>
          <w:sz w:val="22"/>
          <w:szCs w:val="22"/>
          <w:u w:val="single"/>
        </w:rPr>
        <w:t>, z wyjątkiem projektów związanych z łodziowym rybołówstwem przybrzeżnym – 80%</w:t>
      </w:r>
      <w:r w:rsidR="00335FB2" w:rsidRPr="006821C8">
        <w:rPr>
          <w:rFonts w:ascii="Garamond" w:hAnsi="Garamond"/>
          <w:color w:val="FF0000"/>
          <w:sz w:val="22"/>
          <w:szCs w:val="22"/>
          <w:u w:val="single"/>
        </w:rPr>
        <w:t xml:space="preserve"> </w:t>
      </w:r>
      <w:r w:rsidR="00AC29FC" w:rsidRPr="00FD735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własne PLGR: 97 %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lastRenderedPageBreak/>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t>Projekty współpracy – 100 %</w:t>
      </w: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 </w:t>
      </w:r>
      <w:r w:rsidR="00470AF5" w:rsidRPr="000C2A01">
        <w:rPr>
          <w:rFonts w:ascii="Garamond" w:hAnsi="Garamond"/>
          <w:color w:val="FF0000"/>
          <w:sz w:val="22"/>
          <w:szCs w:val="22"/>
        </w:rPr>
        <w:t xml:space="preserve">max. 85% </w:t>
      </w:r>
      <w:r w:rsidR="00470AF5">
        <w:rPr>
          <w:rFonts w:ascii="Garamond" w:hAnsi="Garamond"/>
          <w:sz w:val="22"/>
          <w:szCs w:val="22"/>
        </w:rPr>
        <w:t>)</w:t>
      </w:r>
    </w:p>
    <w:p w:rsidR="00FD735D" w:rsidRPr="006821C8" w:rsidRDefault="00FD735D" w:rsidP="009C63DD">
      <w:pPr>
        <w:pStyle w:val="Akapitzlist"/>
        <w:numPr>
          <w:ilvl w:val="0"/>
          <w:numId w:val="96"/>
        </w:numPr>
        <w:ind w:left="426" w:hanging="284"/>
        <w:jc w:val="both"/>
        <w:rPr>
          <w:rFonts w:ascii="Garamond" w:hAnsi="Garamond"/>
          <w:color w:val="FF0000"/>
          <w:sz w:val="22"/>
          <w:szCs w:val="22"/>
        </w:rPr>
      </w:pPr>
      <w:r w:rsidRPr="00D2784A">
        <w:rPr>
          <w:rFonts w:ascii="Garamond" w:hAnsi="Garamond"/>
          <w:sz w:val="22"/>
          <w:szCs w:val="22"/>
        </w:rPr>
        <w:t>Projekty podmiotów gospodarczych</w:t>
      </w:r>
      <w:r w:rsidR="00FA0915">
        <w:rPr>
          <w:rFonts w:ascii="Garamond" w:hAnsi="Garamond"/>
          <w:sz w:val="22"/>
          <w:szCs w:val="22"/>
        </w:rPr>
        <w:t xml:space="preserve"> -</w:t>
      </w:r>
      <w:r w:rsidRPr="00D2784A">
        <w:rPr>
          <w:rFonts w:ascii="Garamond" w:hAnsi="Garamond"/>
          <w:sz w:val="22"/>
          <w:szCs w:val="22"/>
        </w:rPr>
        <w:t xml:space="preserve"> 50%,</w:t>
      </w:r>
      <w:r w:rsidR="006821C8">
        <w:rPr>
          <w:rFonts w:ascii="Garamond" w:hAnsi="Garamond"/>
          <w:sz w:val="22"/>
          <w:szCs w:val="22"/>
        </w:rPr>
        <w:t xml:space="preserve"> </w:t>
      </w:r>
      <w:r w:rsidR="006821C8" w:rsidRPr="008E7DC2">
        <w:rPr>
          <w:rFonts w:ascii="Garamond" w:hAnsi="Garamond"/>
          <w:color w:val="FF0000"/>
          <w:sz w:val="22"/>
          <w:szCs w:val="22"/>
        </w:rPr>
        <w:t>80 % dla rybołówstwa przybrzeżnego</w:t>
      </w:r>
      <w:r w:rsidR="006821C8" w:rsidRPr="006821C8">
        <w:rPr>
          <w:rFonts w:ascii="Garamond" w:hAnsi="Garamond"/>
          <w:color w:val="FF0000"/>
          <w:sz w:val="22"/>
          <w:szCs w:val="22"/>
        </w:rPr>
        <w:t xml:space="preserve"> </w:t>
      </w:r>
      <w:r w:rsidRPr="006821C8">
        <w:rPr>
          <w:rFonts w:ascii="Garamond" w:hAnsi="Garamond"/>
          <w:color w:val="FF0000"/>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Koszty bieżące i aktywizacja – 95 %</w:t>
      </w:r>
    </w:p>
    <w:p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bookmarkStart w:id="52" w:name="_GoBack"/>
      <w:bookmarkEnd w:id="52"/>
    </w:p>
    <w:p w:rsidR="00FD735D" w:rsidRPr="00012709" w:rsidRDefault="00FD735D" w:rsidP="002941A3">
      <w:pPr>
        <w:pStyle w:val="Nagwek3"/>
      </w:pPr>
      <w:bookmarkStart w:id="53" w:name="_Toc439094748"/>
      <w:r w:rsidRPr="00012709">
        <w:t>Projekty grantowe.</w:t>
      </w:r>
      <w:bookmarkEnd w:id="53"/>
    </w:p>
    <w:p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rsidR="00FD735D" w:rsidRPr="00012709" w:rsidRDefault="00FD735D" w:rsidP="001B3BC3">
      <w:pPr>
        <w:pStyle w:val="Nagwek3"/>
        <w:spacing w:after="0"/>
      </w:pPr>
      <w:bookmarkStart w:id="54" w:name="_Toc439094749"/>
      <w:r w:rsidRPr="00012709">
        <w:t>Operacje własne PLGR.</w:t>
      </w:r>
      <w:bookmarkEnd w:id="54"/>
    </w:p>
    <w:p w:rsidR="002941A3" w:rsidRPr="002941A3" w:rsidRDefault="002941A3" w:rsidP="00336AD1">
      <w:pPr>
        <w:shd w:val="clear" w:color="auto" w:fill="FFFFFF"/>
        <w:jc w:val="both"/>
        <w:rPr>
          <w:rFonts w:ascii="Garamond" w:eastAsia="Calibri" w:hAnsi="Garamond"/>
          <w:sz w:val="16"/>
          <w:szCs w:val="16"/>
          <w:lang w:eastAsia="en-US"/>
        </w:rPr>
      </w:pPr>
    </w:p>
    <w:p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Zamierza</w:t>
      </w:r>
      <w:r w:rsidR="00AC29FC">
        <w:rPr>
          <w:rFonts w:ascii="Garamond" w:eastAsia="Calibri" w:hAnsi="Garamond"/>
          <w:sz w:val="22"/>
          <w:szCs w:val="22"/>
          <w:lang w:eastAsia="en-US"/>
        </w:rPr>
        <w:t xml:space="preserve">my zrealizować operacje własne </w:t>
      </w:r>
      <w:r w:rsidRPr="00FD735D">
        <w:rPr>
          <w:rFonts w:ascii="Garamond" w:eastAsia="Calibri" w:hAnsi="Garamond"/>
          <w:sz w:val="22"/>
          <w:szCs w:val="22"/>
          <w:lang w:eastAsia="en-US"/>
        </w:rPr>
        <w:t xml:space="preserve">o wartości maksymalnie 50 tys. zł każda na łączną kwotę 500 tys. zł.  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rsidR="00666D2D" w:rsidRPr="00FD735D" w:rsidRDefault="00666D2D" w:rsidP="00666D2D">
      <w:pPr>
        <w:shd w:val="clear" w:color="auto" w:fill="FFFFFF"/>
        <w:jc w:val="both"/>
        <w:rPr>
          <w:rFonts w:ascii="Garamond" w:eastAsia="Calibri" w:hAnsi="Garamond"/>
          <w:sz w:val="22"/>
          <w:szCs w:val="22"/>
          <w:lang w:eastAsia="en-US"/>
        </w:rPr>
      </w:pPr>
    </w:p>
    <w:p w:rsidR="00FD735D" w:rsidRPr="00983DA3" w:rsidRDefault="00983DA3" w:rsidP="00666D2D">
      <w:pPr>
        <w:pStyle w:val="Nagwek2"/>
        <w:spacing w:after="0"/>
      </w:pPr>
      <w:bookmarkStart w:id="55" w:name="_Toc439094750"/>
      <w:r w:rsidRPr="00983DA3">
        <w:t>CEL TWORZENIA PROCEDUR</w:t>
      </w:r>
      <w:bookmarkEnd w:id="55"/>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Celem tworzenia procedur wyboru i oceny operacji w ramach Lokalnej Strategii Rozwoju 2014 – 2020 Północnokaszubskiej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lastRenderedPageBreak/>
        <w:t>Wytyczne wydane przez Instytucję Zarządzającą, a w szczególności:</w:t>
      </w:r>
      <w:r w:rsidRPr="00104A86">
        <w:rPr>
          <w:b/>
        </w:rPr>
        <w:t xml:space="preserve">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 Organizacyjny Rady ds. Lokalnej Strategii Rozwoju Północnokaszubskiej Lokalnej Grupy Rybackiej,</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Zarządu Stowarzyszenia Północnokaszubska Lokalna Grupa Rybacka,</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Biura Stowarzyszenia Północnokaszubska Lokalna Grupa Rybacka.</w:t>
      </w:r>
    </w:p>
    <w:p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rsidR="00104A86" w:rsidRPr="00053E0D" w:rsidRDefault="00104A86" w:rsidP="00FD735D">
      <w:pPr>
        <w:spacing w:after="160"/>
        <w:jc w:val="both"/>
        <w:rPr>
          <w:rFonts w:ascii="Garamond" w:eastAsia="Calibri" w:hAnsi="Garamond"/>
          <w:b/>
          <w:sz w:val="22"/>
          <w:szCs w:val="22"/>
          <w:lang w:eastAsia="en-US"/>
        </w:rPr>
      </w:pPr>
    </w:p>
    <w:p w:rsidR="00FD735D" w:rsidRPr="00104A86" w:rsidRDefault="00104A86" w:rsidP="002941A3">
      <w:pPr>
        <w:pStyle w:val="Nagwek2"/>
      </w:pPr>
      <w:bookmarkStart w:id="56" w:name="_Toc439094751"/>
      <w:r w:rsidRPr="00104A86">
        <w:t xml:space="preserve">ZASADY TWORZENIA </w:t>
      </w:r>
      <w:r w:rsidRPr="00983DA3">
        <w:t>KRYTERIÓW</w:t>
      </w:r>
      <w:r w:rsidRPr="00104A86">
        <w:t>:</w:t>
      </w:r>
      <w:bookmarkEnd w:id="56"/>
    </w:p>
    <w:p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r w:rsidR="00AC29FC" w:rsidRPr="00317AFD">
        <w:rPr>
          <w:rFonts w:ascii="Garamond" w:eastAsia="Calibri" w:hAnsi="Garamond"/>
          <w:sz w:val="22"/>
          <w:szCs w:val="22"/>
          <w:lang w:eastAsia="en-US"/>
        </w:rPr>
        <w:t>defaworyzowanych,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w:t>
      </w:r>
      <w:proofErr w:type="spellStart"/>
      <w:r w:rsidRPr="00FD735D">
        <w:rPr>
          <w:rFonts w:ascii="Garamond" w:eastAsia="Calibri" w:hAnsi="Garamond"/>
          <w:sz w:val="22"/>
          <w:szCs w:val="22"/>
          <w:lang w:eastAsia="en-US"/>
        </w:rPr>
        <w:t>RiM</w:t>
      </w:r>
      <w:proofErr w:type="spellEnd"/>
      <w:r w:rsidRPr="00FD735D">
        <w:rPr>
          <w:rFonts w:ascii="Garamond" w:eastAsia="Calibri" w:hAnsi="Garamond"/>
          <w:sz w:val="22"/>
          <w:szCs w:val="22"/>
          <w:lang w:eastAsia="en-US"/>
        </w:rPr>
        <w:t xml:space="preserve">). </w:t>
      </w:r>
    </w:p>
    <w:p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Projekty realizowane przez podmioty zakładające lub rozwijające działalność gospodarczą, której podstawę będą stanowiły lokalne produkty rybołówstwa i akwakultury.</w:t>
      </w:r>
    </w:p>
    <w:p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FD735D" w:rsidRPr="00F47976">
        <w:rPr>
          <w:rFonts w:ascii="Garamond" w:eastAsia="Calibri" w:hAnsi="Garamond"/>
          <w:b/>
          <w:sz w:val="22"/>
          <w:szCs w:val="22"/>
          <w:lang w:eastAsia="en-US"/>
        </w:rPr>
        <w:t xml:space="preserve"> dla operacji w ramach Programu Rozwoju Obszarów Wiejskich:</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Projekty ukierunkowane na zaspokojenie potrzeb grup defaworyzowanych ze względu na dostęp do rynku pracy, określonych w LSR;</w:t>
      </w:r>
    </w:p>
    <w:p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rsidR="00317AFD" w:rsidRPr="00FD735D" w:rsidRDefault="00317AFD" w:rsidP="00317AFD">
      <w:pPr>
        <w:ind w:left="720"/>
        <w:jc w:val="both"/>
        <w:rPr>
          <w:rFonts w:ascii="Garamond" w:eastAsia="Calibri" w:hAnsi="Garamond"/>
          <w:sz w:val="22"/>
          <w:szCs w:val="22"/>
          <w:lang w:eastAsia="en-US"/>
        </w:rPr>
      </w:pPr>
    </w:p>
    <w:p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r w:rsidR="00FD735D" w:rsidRPr="00F41018">
        <w:rPr>
          <w:rFonts w:ascii="Garamond" w:eastAsia="Calibri" w:hAnsi="Garamond"/>
          <w:b/>
          <w:sz w:val="22"/>
          <w:szCs w:val="22"/>
          <w:lang w:eastAsia="en-US"/>
        </w:rPr>
        <w:t>Wielofunduszowość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rsidR="00FD735D" w:rsidRDefault="00104A86" w:rsidP="002941A3">
      <w:pPr>
        <w:pStyle w:val="Nagwek2"/>
      </w:pPr>
      <w:bookmarkStart w:id="57" w:name="_Toc439094752"/>
      <w:r w:rsidRPr="00983DA3">
        <w:t>ZAKRES</w:t>
      </w:r>
      <w:r w:rsidRPr="00104A86">
        <w:t xml:space="preserve"> PROCEDUR</w:t>
      </w:r>
      <w:bookmarkEnd w:id="57"/>
      <w:r w:rsidRPr="00104A86">
        <w:t xml:space="preserve"> </w:t>
      </w:r>
    </w:p>
    <w:p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rsidR="00FD735D" w:rsidRPr="00104A86" w:rsidRDefault="00104A86" w:rsidP="002941A3">
      <w:pPr>
        <w:pStyle w:val="Nagwek3"/>
      </w:pPr>
      <w:bookmarkStart w:id="58" w:name="_Toc438586326"/>
      <w:bookmarkStart w:id="59" w:name="_Toc439094753"/>
      <w:r w:rsidRPr="00104A86">
        <w:t>O</w:t>
      </w:r>
      <w:r w:rsidR="00BE0A50" w:rsidRPr="00104A86">
        <w:t>peracje realizowane indywidualnie przez beneficjentów innych niż LGD</w:t>
      </w:r>
      <w:bookmarkEnd w:id="58"/>
      <w:bookmarkEnd w:id="59"/>
    </w:p>
    <w:p w:rsidR="00FD735D" w:rsidRPr="00FD735D" w:rsidRDefault="00FD735D" w:rsidP="00FD735D">
      <w:pPr>
        <w:jc w:val="both"/>
        <w:rPr>
          <w:rFonts w:ascii="Garamond" w:hAnsi="Garamond"/>
          <w:sz w:val="22"/>
          <w:szCs w:val="22"/>
        </w:rPr>
      </w:pPr>
      <w:r w:rsidRPr="00FD735D">
        <w:rPr>
          <w:rFonts w:ascii="Garamond" w:hAnsi="Garamond"/>
          <w:sz w:val="22"/>
          <w:szCs w:val="22"/>
        </w:rPr>
        <w:t xml:space="preserve">Ogólna charakterystyka przyjętych rozwiązań </w:t>
      </w:r>
      <w:proofErr w:type="spellStart"/>
      <w:r w:rsidRPr="00FD735D">
        <w:rPr>
          <w:rFonts w:ascii="Garamond" w:hAnsi="Garamond"/>
          <w:sz w:val="22"/>
          <w:szCs w:val="22"/>
        </w:rPr>
        <w:t>formalno</w:t>
      </w:r>
      <w:proofErr w:type="spellEnd"/>
      <w:r w:rsidRPr="00FD735D">
        <w:rPr>
          <w:rFonts w:ascii="Garamond" w:hAnsi="Garamond"/>
          <w:sz w:val="22"/>
          <w:szCs w:val="22"/>
        </w:rPr>
        <w:t xml:space="preserve"> – instytucjonalnych:</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Północnokaszubska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lastRenderedPageBreak/>
        <w:t xml:space="preserve">- </w:t>
      </w:r>
      <w:r w:rsidR="00FD735D" w:rsidRPr="00FD735D">
        <w:rPr>
          <w:rFonts w:ascii="Garamond" w:hAnsi="Garamond"/>
          <w:sz w:val="22"/>
          <w:szCs w:val="22"/>
        </w:rPr>
        <w:t>Zastosowanie wskazanej w LSR intensywności pomocy dla danej grupy beneficjentów w granicach określonych przepisami.</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w:t>
      </w:r>
      <w:proofErr w:type="spellStart"/>
      <w:r w:rsidRPr="00FD735D">
        <w:rPr>
          <w:rFonts w:ascii="Garamond" w:hAnsi="Garamond"/>
          <w:sz w:val="22"/>
          <w:szCs w:val="22"/>
        </w:rPr>
        <w:t>tj</w:t>
      </w:r>
      <w:proofErr w:type="spellEnd"/>
      <w:r w:rsidRPr="00FD735D">
        <w:rPr>
          <w:rFonts w:ascii="Garamond" w:hAnsi="Garamond"/>
          <w:sz w:val="22"/>
          <w:szCs w:val="22"/>
        </w:rPr>
        <w:t>, 8 Członków Rady.</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rsidR="00FD735D" w:rsidRPr="00B56836" w:rsidRDefault="00FD735D" w:rsidP="00FD735D">
      <w:pPr>
        <w:ind w:left="720"/>
        <w:contextualSpacing/>
        <w:jc w:val="both"/>
        <w:rPr>
          <w:rFonts w:ascii="Garamond" w:hAnsi="Garamond"/>
          <w:strike/>
          <w:color w:val="FF0000"/>
          <w:sz w:val="22"/>
          <w:szCs w:val="22"/>
        </w:rPr>
      </w:pPr>
      <w:r w:rsidRPr="00B56836">
        <w:rPr>
          <w:rFonts w:ascii="Garamond" w:hAnsi="Garamond"/>
          <w:strike/>
          <w:color w:val="FF0000"/>
          <w:sz w:val="22"/>
          <w:szCs w:val="22"/>
        </w:rPr>
        <w:t>- ocena wstępna,</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Północnokaszubska Lokalna Grupa Rybacka. </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terminie 7 dni od dnia zakończenia wyboru operacji Biuro PLGR przekazuje Zarządowi Województwa Pomorskiego wnioski o dofinansowanie (oryginał) operacji dotyczące wybranych operacji wraz z dokumentami potwierdzającymi dokonanie wyboru operacji.</w:t>
      </w:r>
    </w:p>
    <w:p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nictwem Północnokaszubskiej LGR</w:t>
      </w:r>
      <w:r w:rsidR="00FD735D" w:rsidRPr="00FD735D">
        <w:rPr>
          <w:rFonts w:ascii="Garamond" w:hAnsi="Garamond"/>
          <w:sz w:val="22"/>
          <w:szCs w:val="22"/>
        </w:rPr>
        <w:t xml:space="preserve"> i rozpatrywany przez Zarząd Województwa Pomorskiego.</w:t>
      </w:r>
    </w:p>
    <w:p w:rsidR="00FD735D" w:rsidRPr="00FD735D" w:rsidRDefault="00FD735D" w:rsidP="00FD735D">
      <w:pPr>
        <w:jc w:val="both"/>
        <w:rPr>
          <w:rFonts w:ascii="Garamond" w:hAnsi="Garamond"/>
          <w:b/>
          <w:sz w:val="22"/>
          <w:szCs w:val="22"/>
        </w:rPr>
      </w:pPr>
    </w:p>
    <w:p w:rsidR="00FD735D" w:rsidRPr="00104A86" w:rsidRDefault="00104A86" w:rsidP="002941A3">
      <w:pPr>
        <w:pStyle w:val="Nagwek3"/>
      </w:pPr>
      <w:bookmarkStart w:id="60" w:name="_Toc438586327"/>
      <w:bookmarkStart w:id="61" w:name="_Toc439094754"/>
      <w:r w:rsidRPr="00104A86">
        <w:t>G</w:t>
      </w:r>
      <w:r w:rsidR="00BE0A50" w:rsidRPr="00104A86">
        <w:t>ranty</w:t>
      </w:r>
      <w:bookmarkEnd w:id="60"/>
      <w:bookmarkEnd w:id="61"/>
    </w:p>
    <w:p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rsidR="00BE0A50" w:rsidRPr="00FD735D" w:rsidRDefault="00BE0A50" w:rsidP="00FD735D">
      <w:pPr>
        <w:jc w:val="both"/>
        <w:rPr>
          <w:rFonts w:ascii="Garamond" w:eastAsia="Calibri" w:hAnsi="Garamond"/>
          <w:sz w:val="22"/>
          <w:szCs w:val="22"/>
          <w:lang w:eastAsia="en-US"/>
        </w:rPr>
      </w:pPr>
    </w:p>
    <w:p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 xml:space="preserve">Ogólna charakterystyka przyjętych rozwiązań </w:t>
      </w:r>
      <w:proofErr w:type="spellStart"/>
      <w:r w:rsidRPr="00FD735D">
        <w:rPr>
          <w:rFonts w:ascii="Garamond" w:eastAsia="Calibri" w:hAnsi="Garamond"/>
          <w:sz w:val="22"/>
          <w:szCs w:val="22"/>
          <w:lang w:eastAsia="en-US"/>
        </w:rPr>
        <w:t>formalno</w:t>
      </w:r>
      <w:proofErr w:type="spellEnd"/>
      <w:r w:rsidRPr="00FD735D">
        <w:rPr>
          <w:rFonts w:ascii="Garamond" w:eastAsia="Calibri" w:hAnsi="Garamond"/>
          <w:sz w:val="22"/>
          <w:szCs w:val="22"/>
          <w:lang w:eastAsia="en-US"/>
        </w:rPr>
        <w:t xml:space="preserve"> – instytucjonalnych:</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Przed oceną zgodności z LSR Rada ds. LSR wzywa Grantobiorcę do uzupełnień w zakresie: omyłek i błędów formalnych, kompletności załączników oraz rzetelności i racjonalności budżetu.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Grantobiorca może się odwołać od decyzji Rady ds. LSR składając odwołanie do PLGR. Rada ds. LSR rozpatruje zasadność wniesionego wniosku, a po uznaniu zasadności następuje ponowna ocena wniosków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 xml:space="preserve">Przewiduje się utworzenie </w:t>
      </w:r>
      <w:r w:rsidR="00AC29FC">
        <w:rPr>
          <w:rFonts w:ascii="Garamond" w:eastAsia="Calibri" w:hAnsi="Garamond"/>
          <w:sz w:val="22"/>
          <w:szCs w:val="22"/>
          <w:lang w:eastAsia="en-US"/>
        </w:rPr>
        <w:t xml:space="preserve">listy rezerwowej Grantobiorców </w:t>
      </w:r>
      <w:r w:rsidRPr="00FD735D">
        <w:rPr>
          <w:rFonts w:ascii="Garamond" w:eastAsia="Calibri" w:hAnsi="Garamond"/>
          <w:sz w:val="22"/>
          <w:szCs w:val="22"/>
          <w:lang w:eastAsia="en-US"/>
        </w:rPr>
        <w:t>w sytuacji braku możliwości osiągnięcia celów projektu grantowego i wskaźników jego realizacji, na podstawie złożonych / wybranych wniosków o powierzenie grantu lub na skutej rezygnacji przez Grantobiorców z realizacji zadań lub rozwiązania umów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Ocena wykonania grantu prowadzona jest na podstawie:</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dokumentacji załącznikowej do wniosku o rozliczenie grantu, w tym w szczególności dokumentacji księgowej potwierdzającej poniesienie kosztów związanych z realizacją grantu oraz dowodów dokonania zapłaty,</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sprawozdania Grantobiorcy z realizacji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Grantobiorcy o złożenie stosownych wyjaśnień w terminie 7 dni od daty odbioru pisemnego wezwania. Po złożeniu przez Grantobiorcę stosownych wyjaśnień PLGR potwierdza prawidłowe wykonania zadania grantowego w protokole pokontrolnym. W przypadku niezłożenia przez Grantobiorcę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rsidR="00104A86" w:rsidRPr="0017151F" w:rsidRDefault="00104A86" w:rsidP="00FD735D">
      <w:pPr>
        <w:spacing w:after="160"/>
        <w:jc w:val="both"/>
        <w:rPr>
          <w:rFonts w:ascii="Garamond" w:eastAsia="Calibri" w:hAnsi="Garamond"/>
          <w:sz w:val="16"/>
          <w:szCs w:val="16"/>
          <w:lang w:eastAsia="en-US"/>
        </w:rPr>
      </w:pPr>
    </w:p>
    <w:p w:rsidR="00FD735D" w:rsidRPr="00104A86" w:rsidRDefault="00104A86" w:rsidP="002941A3">
      <w:pPr>
        <w:pStyle w:val="Nagwek3"/>
      </w:pPr>
      <w:bookmarkStart w:id="62" w:name="_Toc438586328"/>
      <w:bookmarkStart w:id="63" w:name="_Toc439094755"/>
      <w:r w:rsidRPr="00104A86">
        <w:t>O</w:t>
      </w:r>
      <w:r w:rsidR="00BE0A50" w:rsidRPr="00104A86">
        <w:t>peracje własne</w:t>
      </w:r>
      <w:bookmarkEnd w:id="62"/>
      <w:bookmarkEnd w:id="63"/>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Zarząd zwołuje posiedzenie Rady ds. LSR, której celem będzie weryfikacja czy zgłoszone podmioty spełniają warunki podmiotowe uprawniające do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Biuro przekazuje niniejszym podmiotom na piśmie informację o wyniku oceny ich zgłoszeń ze wskazaniem, czy przeprowadzona ocena potwierdziła uprawnienie danego podmiotu zgłaszającego do ubiegania się o przyznanie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Biuro PLGR zamieszcza na swojej stronie internetowej informację o tym, że podmiot inny niż LGR, a uprawniony do wsparcia, nie zgłosił zamiaru realizacji operacji własnej. </w:t>
      </w:r>
    </w:p>
    <w:p w:rsid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Zarząd 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lastRenderedPageBreak/>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procedury związane z oceną i wyborem operacji do dofinansowania podawane są do publicznej wiadomości na stronie internetowej Północnokaszubskiej Lokalnej Grupy Rybackiej oraz w Biurze Stowarzyszenie zlokalizowanym przy ul. Portowej 15 we Władysławowie.</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dokumentowanie procesu oceny i wyboru operacji w ramach LSR odbywa się z wykorzystaniem wzorów dokumentów wskazanych w procedurach oceny i wyboru operacji w ramach LSR.</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defaworyzowanych poprzez zastosowanie odpowiednich skonsultowanych społecznie lokalnych kryteriów wyboru. </w:t>
      </w:r>
    </w:p>
    <w:p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7C2066" w:rsidRPr="00F95F01" w:rsidRDefault="007C2066" w:rsidP="002B624D">
      <w:pPr>
        <w:pStyle w:val="Nagwek1"/>
      </w:pPr>
      <w:bookmarkStart w:id="64" w:name="_Toc439094756"/>
      <w:r w:rsidRPr="00F95F01">
        <w:t>VII. PLAN DZIAŁANIA</w:t>
      </w:r>
      <w:bookmarkEnd w:id="64"/>
    </w:p>
    <w:p w:rsidR="007C2066" w:rsidRPr="00F95F01" w:rsidRDefault="007C2066" w:rsidP="004E39C3">
      <w:pPr>
        <w:rPr>
          <w:rFonts w:ascii="Garamond" w:hAnsi="Garamond"/>
          <w:sz w:val="22"/>
          <w:szCs w:val="22"/>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 kolejnych okresach planowana kwota zrealizowanych projektów w ujęciu procentowym przedstawia się następująco: </w:t>
      </w:r>
    </w:p>
    <w:p w:rsidR="007C2066" w:rsidRPr="00F95F01" w:rsidRDefault="00F56CD7" w:rsidP="009C63DD">
      <w:pPr>
        <w:numPr>
          <w:ilvl w:val="0"/>
          <w:numId w:val="61"/>
        </w:numPr>
        <w:spacing w:after="160"/>
        <w:contextualSpacing/>
        <w:jc w:val="both"/>
        <w:rPr>
          <w:rFonts w:ascii="Garamond" w:eastAsia="Calibri" w:hAnsi="Garamond"/>
          <w:sz w:val="22"/>
          <w:szCs w:val="22"/>
          <w:lang w:eastAsia="en-US"/>
        </w:rPr>
      </w:pPr>
      <w:r>
        <w:rPr>
          <w:rFonts w:ascii="Garamond" w:eastAsia="Calibri" w:hAnsi="Garamond"/>
          <w:sz w:val="22"/>
          <w:szCs w:val="22"/>
          <w:lang w:eastAsia="en-US"/>
        </w:rPr>
        <w:t>2016–2018 – 35,36</w:t>
      </w:r>
      <w:r w:rsidR="007C2066" w:rsidRPr="00F95F01">
        <w:rPr>
          <w:rFonts w:ascii="Garamond" w:eastAsia="Calibri" w:hAnsi="Garamond"/>
          <w:sz w:val="22"/>
          <w:szCs w:val="22"/>
          <w:lang w:eastAsia="en-US"/>
        </w:rPr>
        <w:t>%</w:t>
      </w:r>
    </w:p>
    <w:p w:rsidR="007C2066" w:rsidRPr="00F95F01" w:rsidRDefault="00407B07"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2019–2021 – 5</w:t>
      </w:r>
      <w:r w:rsidR="00F56CD7">
        <w:rPr>
          <w:rFonts w:ascii="Garamond" w:eastAsia="Calibri" w:hAnsi="Garamond"/>
          <w:sz w:val="22"/>
          <w:szCs w:val="22"/>
          <w:lang w:eastAsia="en-US"/>
        </w:rPr>
        <w:t>7</w:t>
      </w:r>
      <w:r w:rsidRPr="00F95F01">
        <w:rPr>
          <w:rFonts w:ascii="Garamond" w:eastAsia="Calibri" w:hAnsi="Garamond"/>
          <w:sz w:val="22"/>
          <w:szCs w:val="22"/>
          <w:lang w:eastAsia="en-US"/>
        </w:rPr>
        <w:t>,</w:t>
      </w:r>
      <w:r w:rsidR="00F56CD7">
        <w:rPr>
          <w:rFonts w:ascii="Garamond" w:eastAsia="Calibri" w:hAnsi="Garamond"/>
          <w:sz w:val="22"/>
          <w:szCs w:val="22"/>
          <w:lang w:eastAsia="en-US"/>
        </w:rPr>
        <w:t>85</w:t>
      </w:r>
      <w:r w:rsidR="007C2066" w:rsidRPr="00F95F01">
        <w:rPr>
          <w:rFonts w:ascii="Garamond" w:eastAsia="Calibri" w:hAnsi="Garamond"/>
          <w:sz w:val="22"/>
          <w:szCs w:val="22"/>
          <w:lang w:eastAsia="en-US"/>
        </w:rPr>
        <w:t>%</w:t>
      </w:r>
    </w:p>
    <w:p w:rsidR="007C2066" w:rsidRPr="00F95F01" w:rsidRDefault="007C2066"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w:t>
      </w:r>
      <w:r w:rsidR="00407B07" w:rsidRPr="00F95F01">
        <w:rPr>
          <w:rFonts w:ascii="Garamond" w:eastAsia="Calibri" w:hAnsi="Garamond"/>
          <w:sz w:val="22"/>
          <w:szCs w:val="22"/>
          <w:lang w:eastAsia="en-US"/>
        </w:rPr>
        <w:t>22–2023 – 6,79</w:t>
      </w:r>
      <w:r w:rsidRPr="00F95F01">
        <w:rPr>
          <w:rFonts w:ascii="Garamond" w:eastAsia="Calibri" w:hAnsi="Garamond"/>
          <w:sz w:val="22"/>
          <w:szCs w:val="22"/>
          <w:lang w:eastAsia="en-US"/>
        </w:rPr>
        <w:t>%</w:t>
      </w:r>
    </w:p>
    <w:p w:rsidR="001D0028" w:rsidRPr="00F95F01" w:rsidRDefault="001D0028" w:rsidP="001D0028">
      <w:pPr>
        <w:spacing w:after="160"/>
        <w:ind w:left="720"/>
        <w:contextualSpacing/>
        <w:jc w:val="both"/>
        <w:rPr>
          <w:rFonts w:ascii="Garamond" w:eastAsia="Calibri" w:hAnsi="Garamond"/>
          <w:sz w:val="22"/>
          <w:szCs w:val="22"/>
          <w:lang w:eastAsia="en-US"/>
        </w:rPr>
      </w:pPr>
    </w:p>
    <w:p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dziedzictwa lokalnego;</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ogólnodostępnej i niekomercyjnej infrastruktury turystycznej, rekreacyjnej lub kulturalnej.</w:t>
      </w:r>
    </w:p>
    <w:p w:rsidR="00B53B18" w:rsidRPr="00A33150"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A33150">
        <w:rPr>
          <w:rFonts w:ascii="Garamond" w:eastAsia="Calibri" w:hAnsi="Garamond"/>
          <w:sz w:val="22"/>
          <w:szCs w:val="22"/>
          <w:lang w:eastAsia="en-US"/>
        </w:rPr>
        <w:t>infrastruktura drogowa</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Wszystkie powyższe punkty znajdują odzwierciedlenie w celach ogólnych, szczegółowych oraz przedsięwzięciach przewidzianych do finasowania w ramach PROW określonych w LSR, z uwzględnieniem specyfiki obszaru i potrzeb mieszkańców obszaru Północnokaszubskiej LGR.</w:t>
      </w:r>
      <w:r w:rsidR="001F0CE2" w:rsidRPr="00F95F01">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Pr>
          <w:rFonts w:ascii="Garamond" w:eastAsia="Calibri" w:hAnsi="Garamond"/>
          <w:sz w:val="22"/>
          <w:szCs w:val="22"/>
          <w:lang w:eastAsia="en-US"/>
        </w:rPr>
        <w:t>wykluczonych, (</w:t>
      </w:r>
      <w:r w:rsidR="00AC29FC" w:rsidRPr="00F95F01">
        <w:rPr>
          <w:rFonts w:ascii="Garamond" w:eastAsia="Calibri" w:hAnsi="Garamond"/>
          <w:sz w:val="22"/>
          <w:szCs w:val="22"/>
          <w:lang w:eastAsia="en-US"/>
        </w:rPr>
        <w:t xml:space="preserve">1.5.1; 2.2.1) </w:t>
      </w:r>
      <w:r w:rsidR="001F0CE2" w:rsidRPr="00F95F01">
        <w:rPr>
          <w:rFonts w:ascii="Garamond" w:eastAsia="Calibri" w:hAnsi="Garamond"/>
          <w:sz w:val="22"/>
          <w:szCs w:val="22"/>
          <w:lang w:eastAsia="en-US"/>
        </w:rPr>
        <w:t>wspierają tworzenie miejsc pr</w:t>
      </w:r>
      <w:r w:rsidR="00AC29FC">
        <w:rPr>
          <w:rFonts w:ascii="Garamond" w:eastAsia="Calibri" w:hAnsi="Garamond"/>
          <w:sz w:val="22"/>
          <w:szCs w:val="22"/>
          <w:lang w:eastAsia="en-US"/>
        </w:rPr>
        <w:t>acy i powstawanie nowych firm (2.2.3</w:t>
      </w:r>
      <w:r w:rsidR="001F0CE2" w:rsidRPr="00F95F01">
        <w:rPr>
          <w:rFonts w:ascii="Garamond" w:eastAsia="Calibri" w:hAnsi="Garamond"/>
          <w:sz w:val="22"/>
          <w:szCs w:val="22"/>
          <w:lang w:eastAsia="en-US"/>
        </w:rPr>
        <w:t>), ukierunkowane są na w</w:t>
      </w:r>
      <w:r w:rsidR="00D179F9" w:rsidRPr="00F95F01">
        <w:rPr>
          <w:rFonts w:ascii="Garamond" w:eastAsia="Calibri" w:hAnsi="Garamond"/>
          <w:sz w:val="22"/>
          <w:szCs w:val="22"/>
          <w:lang w:eastAsia="en-US"/>
        </w:rPr>
        <w:t xml:space="preserve">ykorzystanie lokalnych </w:t>
      </w:r>
      <w:r w:rsidR="00D179F9" w:rsidRPr="00F95F01">
        <w:rPr>
          <w:rFonts w:ascii="Garamond" w:eastAsia="Calibri" w:hAnsi="Garamond"/>
          <w:sz w:val="22"/>
          <w:szCs w:val="22"/>
          <w:lang w:eastAsia="en-US"/>
        </w:rPr>
        <w:lastRenderedPageBreak/>
        <w:t>zasobów</w:t>
      </w:r>
      <w:r w:rsidR="001F0CE2" w:rsidRPr="00F95F01">
        <w:rPr>
          <w:rFonts w:ascii="Garamond" w:eastAsia="Calibri" w:hAnsi="Garamond"/>
          <w:sz w:val="22"/>
          <w:szCs w:val="22"/>
          <w:lang w:eastAsia="en-US"/>
        </w:rPr>
        <w:t xml:space="preserve">, </w:t>
      </w:r>
      <w:r w:rsidR="00D179F9" w:rsidRPr="00F95F01">
        <w:rPr>
          <w:rFonts w:ascii="Garamond" w:eastAsia="Calibri" w:hAnsi="Garamond"/>
          <w:sz w:val="22"/>
          <w:szCs w:val="22"/>
          <w:lang w:eastAsia="en-US"/>
        </w:rPr>
        <w:t>dziedzictwa kulturowego, h</w:t>
      </w:r>
      <w:r w:rsidR="00AC29FC">
        <w:rPr>
          <w:rFonts w:ascii="Garamond" w:eastAsia="Calibri" w:hAnsi="Garamond"/>
          <w:sz w:val="22"/>
          <w:szCs w:val="22"/>
          <w:lang w:eastAsia="en-US"/>
        </w:rPr>
        <w:t>istorycznego (tradycji) (1.3.3</w:t>
      </w:r>
      <w:r w:rsidR="00D179F9" w:rsidRPr="00F95F01">
        <w:rPr>
          <w:rFonts w:ascii="Garamond" w:eastAsia="Calibri" w:hAnsi="Garamond"/>
          <w:sz w:val="22"/>
          <w:szCs w:val="22"/>
          <w:lang w:eastAsia="en-US"/>
        </w:rPr>
        <w:t xml:space="preserve">) oraz przyrodniczego, </w:t>
      </w:r>
      <w:r w:rsidR="001F0CE2" w:rsidRPr="00F95F01">
        <w:rPr>
          <w:rFonts w:ascii="Garamond" w:eastAsia="Calibri" w:hAnsi="Garamond"/>
          <w:sz w:val="22"/>
          <w:szCs w:val="22"/>
          <w:lang w:eastAsia="en-US"/>
        </w:rPr>
        <w:t>miejscowej infras</w:t>
      </w:r>
      <w:r w:rsidR="00B53B18" w:rsidRPr="00F95F01">
        <w:rPr>
          <w:rFonts w:ascii="Garamond" w:eastAsia="Calibri" w:hAnsi="Garamond"/>
          <w:sz w:val="22"/>
          <w:szCs w:val="22"/>
          <w:lang w:eastAsia="en-US"/>
        </w:rPr>
        <w:t>truktury</w:t>
      </w:r>
      <w:r w:rsidR="001F0CE2"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w:t>
      </w:r>
      <w:r w:rsidR="00D179F9" w:rsidRPr="00F95F01">
        <w:rPr>
          <w:rFonts w:ascii="Garamond" w:eastAsia="Calibri" w:hAnsi="Garamond"/>
          <w:sz w:val="22"/>
          <w:szCs w:val="22"/>
          <w:lang w:eastAsia="en-US"/>
        </w:rPr>
        <w:t>1.3.1</w:t>
      </w:r>
      <w:r w:rsidR="00B53B18" w:rsidRPr="00F95F01">
        <w:rPr>
          <w:rFonts w:ascii="Garamond" w:eastAsia="Calibri" w:hAnsi="Garamond"/>
          <w:sz w:val="22"/>
          <w:szCs w:val="22"/>
          <w:lang w:eastAsia="en-US"/>
        </w:rPr>
        <w:t>; 1.1.1</w:t>
      </w:r>
      <w:r w:rsidR="00D179F9" w:rsidRPr="00F95F01">
        <w:rPr>
          <w:rFonts w:ascii="Garamond" w:eastAsia="Calibri" w:hAnsi="Garamond"/>
          <w:sz w:val="22"/>
          <w:szCs w:val="22"/>
          <w:lang w:eastAsia="en-US"/>
        </w:rPr>
        <w:t xml:space="preserve">). </w:t>
      </w:r>
      <w:r w:rsidRPr="00864709">
        <w:rPr>
          <w:rFonts w:ascii="Garamond" w:eastAsia="Calibri" w:hAnsi="Garamond"/>
          <w:b/>
          <w:sz w:val="22"/>
          <w:szCs w:val="22"/>
          <w:lang w:eastAsia="en-US"/>
        </w:rPr>
        <w:t>W LSR uwzględniono w systemie wyboru projektów kryteria odpowiadając przekrojowym celom PROW</w:t>
      </w:r>
      <w:r w:rsidRPr="00F95F01">
        <w:rPr>
          <w:rFonts w:ascii="Garamond" w:eastAsia="Calibri" w:hAnsi="Garamond"/>
          <w:sz w:val="22"/>
          <w:szCs w:val="22"/>
          <w:lang w:eastAsia="en-US"/>
        </w:rPr>
        <w:t xml:space="preserve">, które determinują realizację przez wnioskodawców operacji o określonych priorytetach. Kryteria te mają – w sposób powtarzalny - zastosowanie do różnych typów przedsięwzięć, co pozwala </w:t>
      </w:r>
      <w:r w:rsidR="00D179F9" w:rsidRPr="00F95F01">
        <w:rPr>
          <w:rFonts w:ascii="Garamond" w:eastAsia="Calibri" w:hAnsi="Garamond"/>
          <w:sz w:val="22"/>
          <w:szCs w:val="22"/>
          <w:lang w:eastAsia="en-US"/>
        </w:rPr>
        <w:t xml:space="preserve">na realizację projektów </w:t>
      </w:r>
      <w:r w:rsidR="007F16F1" w:rsidRPr="00F95F01">
        <w:rPr>
          <w:rFonts w:ascii="Garamond" w:eastAsia="Calibri" w:hAnsi="Garamond"/>
          <w:sz w:val="22"/>
          <w:szCs w:val="22"/>
          <w:lang w:eastAsia="en-US"/>
        </w:rPr>
        <w:t>z</w:t>
      </w:r>
      <w:r w:rsidR="00383FF0" w:rsidRPr="00F95F01">
        <w:rPr>
          <w:rFonts w:ascii="Garamond" w:eastAsia="Calibri" w:hAnsi="Garamond"/>
          <w:sz w:val="22"/>
          <w:szCs w:val="22"/>
          <w:lang w:eastAsia="en-US"/>
        </w:rPr>
        <w:t>godnych celami PROW w zakresie ochrony środowiska, przeciwdziałania zmianom klimatu oraz innowacyjności tj.</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Innowacyjność - </w:t>
      </w:r>
      <w:r w:rsidR="007C2066" w:rsidRPr="00F95F01">
        <w:rPr>
          <w:rFonts w:ascii="Garamond" w:eastAsia="Calibri" w:hAnsi="Garamond"/>
          <w:sz w:val="22"/>
          <w:szCs w:val="22"/>
          <w:lang w:eastAsia="en-US"/>
        </w:rPr>
        <w:t>kryterium innowacyjności np.</w:t>
      </w:r>
      <w:r w:rsidRPr="00F95F01">
        <w:rPr>
          <w:rFonts w:ascii="Garamond" w:eastAsia="Calibri" w:hAnsi="Garamond"/>
          <w:sz w:val="22"/>
          <w:szCs w:val="22"/>
          <w:lang w:eastAsia="en-US"/>
        </w:rPr>
        <w:t xml:space="preserve"> wprowadzenie nowych usług/produktów;</w:t>
      </w:r>
      <w:r w:rsidR="007C2066" w:rsidRPr="00F95F01">
        <w:rPr>
          <w:rFonts w:ascii="Garamond" w:eastAsia="Calibri" w:hAnsi="Garamond"/>
          <w:sz w:val="22"/>
          <w:szCs w:val="22"/>
          <w:lang w:eastAsia="en-US"/>
        </w:rPr>
        <w:t xml:space="preserve"> zastosowania nowych sposobów organizacji lub zarządzania, wcześniej niestos</w:t>
      </w:r>
      <w:r w:rsidRPr="00F95F01">
        <w:rPr>
          <w:rFonts w:ascii="Garamond" w:eastAsia="Calibri" w:hAnsi="Garamond"/>
          <w:sz w:val="22"/>
          <w:szCs w:val="22"/>
          <w:lang w:eastAsia="en-US"/>
        </w:rPr>
        <w:t>owanych na obszarze objętym LSR ma zastosowanie we wszystkich przedsięwzięciach PROW.</w:t>
      </w:r>
    </w:p>
    <w:p w:rsidR="007F16F1"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Ochrona środowiska – cel szczegółowy 1.2</w:t>
      </w:r>
      <w:r w:rsidR="00383FF0"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komplementarne działania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ukierunkowane są na kompleksowe rozwiązanie kwestii ochrony środowiska na obszarze – poprzez łącznie działa</w:t>
      </w:r>
      <w:r w:rsidR="00AC29FC">
        <w:rPr>
          <w:rFonts w:ascii="Garamond" w:eastAsia="Calibri" w:hAnsi="Garamond"/>
          <w:sz w:val="22"/>
          <w:szCs w:val="22"/>
          <w:lang w:eastAsia="en-US"/>
        </w:rPr>
        <w:t>ń infrastrukturalnych (</w:t>
      </w:r>
      <w:r w:rsidR="00B5649E">
        <w:rPr>
          <w:rFonts w:ascii="Garamond" w:eastAsia="Calibri" w:hAnsi="Garamond"/>
          <w:sz w:val="22"/>
          <w:szCs w:val="22"/>
          <w:lang w:eastAsia="en-US"/>
        </w:rPr>
        <w:t>PO RIM</w:t>
      </w:r>
      <w:r w:rsidR="00AC29FC">
        <w:rPr>
          <w:rFonts w:ascii="Garamond" w:eastAsia="Calibri" w:hAnsi="Garamond"/>
          <w:sz w:val="22"/>
          <w:szCs w:val="22"/>
          <w:lang w:eastAsia="en-US"/>
        </w:rPr>
        <w:t>) i społeczno-edukacyjnych (PROW</w:t>
      </w:r>
      <w:r w:rsidRPr="00F95F01">
        <w:rPr>
          <w:rFonts w:ascii="Garamond" w:eastAsia="Calibri" w:hAnsi="Garamond"/>
          <w:sz w:val="22"/>
          <w:szCs w:val="22"/>
          <w:lang w:eastAsia="en-US"/>
        </w:rPr>
        <w:t>)</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zmianom klimatu – </w:t>
      </w:r>
      <w:r w:rsidR="007C2066" w:rsidRPr="00F95F01">
        <w:rPr>
          <w:rFonts w:ascii="Garamond" w:eastAsia="Calibri" w:hAnsi="Garamond"/>
          <w:sz w:val="22"/>
          <w:szCs w:val="22"/>
          <w:lang w:eastAsia="en-US"/>
        </w:rPr>
        <w:t>kryterium</w:t>
      </w:r>
      <w:r w:rsidRPr="00F95F01">
        <w:rPr>
          <w:rFonts w:ascii="Garamond" w:eastAsia="Calibri" w:hAnsi="Garamond"/>
          <w:sz w:val="22"/>
          <w:szCs w:val="22"/>
          <w:lang w:eastAsia="en-US"/>
        </w:rPr>
        <w:t xml:space="preserve"> „wpływ projektu na ochronę środowiska” w działaniach PROW premiuje </w:t>
      </w:r>
      <w:r w:rsidR="007C2066" w:rsidRPr="00F95F01">
        <w:rPr>
          <w:rFonts w:ascii="Garamond" w:eastAsia="Calibri" w:hAnsi="Garamond"/>
          <w:sz w:val="22"/>
          <w:szCs w:val="22"/>
          <w:lang w:eastAsia="en-US"/>
        </w:rPr>
        <w:t>działa</w:t>
      </w:r>
      <w:r w:rsidRPr="00F95F01">
        <w:rPr>
          <w:rFonts w:ascii="Garamond" w:eastAsia="Calibri" w:hAnsi="Garamond"/>
          <w:sz w:val="22"/>
          <w:szCs w:val="22"/>
          <w:lang w:eastAsia="en-US"/>
        </w:rPr>
        <w:t>nia</w:t>
      </w:r>
      <w:r w:rsidR="007C2066" w:rsidRPr="00F95F01">
        <w:rPr>
          <w:rFonts w:ascii="Garamond" w:eastAsia="Calibri" w:hAnsi="Garamond"/>
          <w:sz w:val="22"/>
          <w:szCs w:val="22"/>
          <w:lang w:eastAsia="en-US"/>
        </w:rPr>
        <w:t xml:space="preserve"> bezpośrednio przyczyniających się do ochrony środowiska lub klimatu </w:t>
      </w:r>
    </w:p>
    <w:p w:rsidR="00B53B18" w:rsidRPr="00F95F01" w:rsidRDefault="00B53B18" w:rsidP="00B53B18">
      <w:pPr>
        <w:spacing w:after="200"/>
        <w:ind w:left="644"/>
        <w:contextualSpacing/>
        <w:jc w:val="both"/>
        <w:rPr>
          <w:rFonts w:ascii="Garamond" w:eastAsia="Calibri" w:hAnsi="Garamond"/>
          <w:sz w:val="22"/>
          <w:szCs w:val="22"/>
          <w:lang w:eastAsia="en-US"/>
        </w:rPr>
      </w:pP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Finansowanie przedsięwzięć w LSR planowanych z </w:t>
      </w:r>
      <w:r w:rsidR="00B5649E">
        <w:rPr>
          <w:rFonts w:ascii="Garamond" w:eastAsia="Calibri" w:hAnsi="Garamond"/>
          <w:b/>
          <w:sz w:val="22"/>
          <w:szCs w:val="22"/>
          <w:lang w:eastAsia="en-US"/>
        </w:rPr>
        <w:t>PO RIM</w:t>
      </w:r>
      <w:r w:rsidRPr="00F95F01">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i wykorzystywanie atutów środowiska na obszarach rybackich i obszarach akwakultury, w tym działania na rzecz łagodzenia zmiany klimatu.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rsidR="007C2066" w:rsidRPr="00F95F01" w:rsidRDefault="007C2066" w:rsidP="009C63DD">
      <w:pPr>
        <w:numPr>
          <w:ilvl w:val="0"/>
          <w:numId w:val="64"/>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Powierzenie społecznościom rybackim ważniejszej roli w rozwoju lokalnym oraz zarządzaniu lokalnymi zasobami rybołówstwa i działalnością morską.</w:t>
      </w:r>
    </w:p>
    <w:p w:rsidR="00B53B18" w:rsidRPr="00F95F01" w:rsidRDefault="00B53B18" w:rsidP="00B53B18">
      <w:pPr>
        <w:spacing w:after="120"/>
        <w:jc w:val="both"/>
        <w:rPr>
          <w:rFonts w:ascii="Garamond" w:eastAsia="Calibri" w:hAnsi="Garamond"/>
          <w:sz w:val="22"/>
          <w:szCs w:val="22"/>
          <w:lang w:eastAsia="en-US"/>
        </w:rPr>
      </w:pPr>
    </w:p>
    <w:p w:rsidR="00383FF0" w:rsidRPr="00F95F01" w:rsidRDefault="007C2066" w:rsidP="00B53B18">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określonych w LSR, z uwzględnieniem specyfiki obszaru i potrzeb mieszkańców obszaru Północnokaszubskiej LGR</w:t>
      </w:r>
      <w:r w:rsidR="008674D4" w:rsidRPr="00F95F01">
        <w:rPr>
          <w:rFonts w:ascii="Garamond" w:eastAsia="Calibri" w:hAnsi="Garamond"/>
          <w:sz w:val="22"/>
          <w:szCs w:val="22"/>
          <w:lang w:eastAsia="en-US"/>
        </w:rPr>
        <w:t>, co dokładnie przedstawione zostało w tabelach opisujących poszczególne przedsięwzięcia w rozdziale. VI Cele i wskaźniki</w:t>
      </w:r>
      <w:r w:rsidR="00B10DEE" w:rsidRPr="00F95F01">
        <w:rPr>
          <w:rFonts w:ascii="Garamond" w:eastAsia="Calibri" w:hAnsi="Garamond"/>
          <w:sz w:val="22"/>
          <w:szCs w:val="22"/>
          <w:lang w:eastAsia="en-US"/>
        </w:rPr>
        <w:t>, i tak</w:t>
      </w:r>
      <w:r w:rsidR="00383FF0" w:rsidRPr="00F95F01">
        <w:rPr>
          <w:rFonts w:ascii="Garamond" w:eastAsia="Calibri" w:hAnsi="Garamond"/>
          <w:sz w:val="22"/>
          <w:szCs w:val="22"/>
          <w:lang w:eastAsia="en-US"/>
        </w:rPr>
        <w:t xml:space="preserve"> np.; Cel 4 z art. 63 rozporządzenia 508/2014 realizowany będzie w ramach przedsięwzięcia: </w:t>
      </w:r>
      <w:r w:rsidR="007451C5" w:rsidRPr="00F95F01">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F95F01">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rsidR="00B53B18" w:rsidRPr="00F95F01" w:rsidRDefault="00383FF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 LSR uwzględniono w systemie wyboru projektów kryteria odpowiadając celom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F95F01">
        <w:rPr>
          <w:rFonts w:ascii="Garamond" w:eastAsia="Calibri" w:hAnsi="Garamond"/>
          <w:sz w:val="22"/>
          <w:szCs w:val="22"/>
          <w:lang w:eastAsia="en-US"/>
        </w:rPr>
        <w:t xml:space="preserve"> </w:t>
      </w:r>
    </w:p>
    <w:p w:rsidR="00F52CF3" w:rsidRPr="00F95F01" w:rsidRDefault="007C2066" w:rsidP="008353F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Ponadto, LSR, zgodnie z wymaganiami </w:t>
      </w:r>
      <w:r w:rsidR="00383FF0" w:rsidRPr="00F95F01">
        <w:rPr>
          <w:rFonts w:ascii="Garamond" w:eastAsia="Calibri" w:hAnsi="Garamond"/>
          <w:sz w:val="22"/>
          <w:szCs w:val="22"/>
          <w:lang w:eastAsia="en-US"/>
        </w:rPr>
        <w:t>RLKS</w:t>
      </w:r>
      <w:r w:rsidRPr="00F95F01">
        <w:rPr>
          <w:rFonts w:ascii="Garamond" w:eastAsia="Calibri" w:hAnsi="Garamond"/>
          <w:sz w:val="22"/>
          <w:szCs w:val="22"/>
          <w:lang w:eastAsia="en-US"/>
        </w:rPr>
        <w:t>, wskazuje grupy defaworyzowane, które będą premiowane w zakresie uzyskiwania wsparcia w ramach LSR w kontekście dostę</w:t>
      </w:r>
      <w:r w:rsidR="00383FF0" w:rsidRPr="00F95F01">
        <w:rPr>
          <w:rFonts w:ascii="Garamond" w:eastAsia="Calibri" w:hAnsi="Garamond"/>
          <w:sz w:val="22"/>
          <w:szCs w:val="22"/>
          <w:lang w:eastAsia="en-US"/>
        </w:rPr>
        <w:t xml:space="preserve">pu do rynku pracy i nie tylko. </w:t>
      </w:r>
      <w:r w:rsidR="009D022C" w:rsidRPr="00F95F01">
        <w:rPr>
          <w:rFonts w:ascii="Garamond" w:eastAsia="Calibri" w:hAnsi="Garamond"/>
          <w:sz w:val="22"/>
          <w:szCs w:val="22"/>
          <w:lang w:eastAsia="en-US"/>
        </w:rPr>
        <w:t xml:space="preserve"> </w:t>
      </w:r>
      <w:r w:rsidR="001E253B" w:rsidRPr="00F95F01">
        <w:rPr>
          <w:rFonts w:ascii="Garamond" w:eastAsia="Calibri" w:hAnsi="Garamond"/>
          <w:sz w:val="22"/>
          <w:szCs w:val="22"/>
          <w:lang w:eastAsia="en-US"/>
        </w:rPr>
        <w:t xml:space="preserve">W LSR zaplanowano realizację 5 projektów współpracy, 2 w ramach PROW i 3 w </w:t>
      </w:r>
      <w:r w:rsidR="00B5649E">
        <w:rPr>
          <w:rFonts w:ascii="Garamond" w:eastAsia="Calibri" w:hAnsi="Garamond"/>
          <w:sz w:val="22"/>
          <w:szCs w:val="22"/>
          <w:lang w:eastAsia="en-US"/>
        </w:rPr>
        <w:t>PO RIM</w:t>
      </w:r>
      <w:r w:rsidR="001E253B" w:rsidRPr="00F95F01">
        <w:rPr>
          <w:rFonts w:ascii="Garamond" w:eastAsia="Calibri" w:hAnsi="Garamond"/>
          <w:sz w:val="22"/>
          <w:szCs w:val="22"/>
          <w:lang w:eastAsia="en-US"/>
        </w:rPr>
        <w:t xml:space="preserve">, wśród nich są dwa projekty międzynarodowe oraz 3 </w:t>
      </w:r>
      <w:r w:rsidR="00AE735D" w:rsidRPr="00F95F01">
        <w:rPr>
          <w:rFonts w:ascii="Garamond" w:eastAsia="Calibri" w:hAnsi="Garamond"/>
          <w:sz w:val="22"/>
          <w:szCs w:val="22"/>
          <w:lang w:eastAsia="en-US"/>
        </w:rPr>
        <w:t xml:space="preserve">skierowane do rybaków. Wskaźniki dla projektów współpracy wskazano w załączniku do LSR: </w:t>
      </w:r>
    </w:p>
    <w:p w:rsidR="007C2066" w:rsidRDefault="00D51BB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Plan działania i b</w:t>
      </w:r>
      <w:r w:rsidR="007C2066" w:rsidRPr="00F95F01">
        <w:rPr>
          <w:rFonts w:ascii="Garamond" w:eastAsia="Calibri" w:hAnsi="Garamond"/>
          <w:sz w:val="22"/>
          <w:szCs w:val="22"/>
          <w:lang w:eastAsia="en-US"/>
        </w:rPr>
        <w:t>udżet LSR</w:t>
      </w:r>
      <w:r w:rsidR="003E52D4" w:rsidRPr="00F95F01">
        <w:rPr>
          <w:rFonts w:ascii="Garamond" w:eastAsia="Calibri" w:hAnsi="Garamond"/>
          <w:sz w:val="22"/>
          <w:szCs w:val="22"/>
          <w:lang w:eastAsia="en-US"/>
        </w:rPr>
        <w:t xml:space="preserve"> 2014-2020</w:t>
      </w:r>
      <w:r w:rsidR="007C2066" w:rsidRPr="00F95F01">
        <w:rPr>
          <w:rFonts w:ascii="Garamond" w:eastAsia="Calibri" w:hAnsi="Garamond"/>
          <w:sz w:val="22"/>
          <w:szCs w:val="22"/>
          <w:lang w:eastAsia="en-US"/>
        </w:rPr>
        <w:t xml:space="preserve"> są powiązane z celami i przedsięwzięciami wyznaczonymi w</w:t>
      </w:r>
      <w:r w:rsidR="000557CA" w:rsidRPr="00F95F01">
        <w:rPr>
          <w:rFonts w:ascii="Garamond" w:eastAsia="Calibri" w:hAnsi="Garamond"/>
          <w:sz w:val="22"/>
          <w:szCs w:val="22"/>
          <w:lang w:eastAsia="en-US"/>
        </w:rPr>
        <w:t>spólnie z</w:t>
      </w:r>
      <w:r w:rsidR="007C2066" w:rsidRPr="00F95F01">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Pr>
          <w:rFonts w:ascii="Garamond" w:eastAsia="Calibri" w:hAnsi="Garamond"/>
          <w:sz w:val="22"/>
          <w:szCs w:val="22"/>
          <w:lang w:eastAsia="en-US"/>
        </w:rPr>
        <w:t xml:space="preserve"> pracy ( zarówno PROW i </w:t>
      </w:r>
      <w:r w:rsidR="00B5649E">
        <w:rPr>
          <w:rFonts w:ascii="Garamond" w:eastAsia="Calibri" w:hAnsi="Garamond"/>
          <w:sz w:val="22"/>
          <w:szCs w:val="22"/>
          <w:lang w:eastAsia="en-US"/>
        </w:rPr>
        <w:t>PO RIM</w:t>
      </w:r>
      <w:r w:rsidR="007C2066" w:rsidRPr="00F95F01">
        <w:rPr>
          <w:rFonts w:ascii="Garamond" w:eastAsia="Calibri" w:hAnsi="Garamond"/>
          <w:sz w:val="22"/>
          <w:szCs w:val="22"/>
          <w:lang w:eastAsia="en-US"/>
        </w:rPr>
        <w:t>) przeprowadzono ankietę internetową, w ramach której budowano bazę pote</w:t>
      </w:r>
      <w:r w:rsidR="000F6B91" w:rsidRPr="00F95F01">
        <w:rPr>
          <w:rFonts w:ascii="Garamond" w:eastAsia="Calibri" w:hAnsi="Garamond"/>
          <w:sz w:val="22"/>
          <w:szCs w:val="22"/>
          <w:lang w:eastAsia="en-US"/>
        </w:rPr>
        <w:t>ncjalnych projektów LSR. W</w:t>
      </w:r>
      <w:r w:rsidR="007C2066" w:rsidRPr="00F95F01">
        <w:rPr>
          <w:rFonts w:ascii="Garamond" w:eastAsia="Calibri" w:hAnsi="Garamond"/>
          <w:sz w:val="22"/>
          <w:szCs w:val="22"/>
          <w:lang w:eastAsia="en-US"/>
        </w:rPr>
        <w:t xml:space="preserve">yniki przełożyły się min. na preferencje punktowe dla mniejszych wartościowo projektów, ale także na </w:t>
      </w:r>
      <w:r w:rsidR="00C36BDB" w:rsidRPr="00F95F01">
        <w:rPr>
          <w:rFonts w:ascii="Garamond" w:eastAsia="Calibri" w:hAnsi="Garamond"/>
          <w:sz w:val="22"/>
          <w:szCs w:val="22"/>
          <w:lang w:eastAsia="en-US"/>
        </w:rPr>
        <w:t>alokacje środków na poszczególne przedsięwzięcia</w:t>
      </w:r>
      <w:r w:rsidR="007C2066" w:rsidRPr="00F95F01">
        <w:rPr>
          <w:rFonts w:ascii="Garamond" w:eastAsia="Calibri" w:hAnsi="Garamond"/>
          <w:sz w:val="22"/>
          <w:szCs w:val="22"/>
          <w:lang w:eastAsia="en-US"/>
        </w:rPr>
        <w:t>. Ogromne zainteresowanie wnioskodawców poszukujących źródeł finansowania dla swoich projektów zdiagnozowane na</w:t>
      </w:r>
      <w:r w:rsidR="003E52D4" w:rsidRPr="00F95F01">
        <w:rPr>
          <w:rFonts w:ascii="Garamond" w:eastAsia="Calibri" w:hAnsi="Garamond"/>
          <w:sz w:val="22"/>
          <w:szCs w:val="22"/>
          <w:lang w:eastAsia="en-US"/>
        </w:rPr>
        <w:t xml:space="preserve"> etapie opracowywania LSR oraz</w:t>
      </w:r>
      <w:r w:rsidR="007C2066" w:rsidRPr="00F95F01">
        <w:rPr>
          <w:rFonts w:ascii="Garamond" w:eastAsia="Calibri" w:hAnsi="Garamond"/>
          <w:sz w:val="22"/>
          <w:szCs w:val="22"/>
          <w:lang w:eastAsia="en-US"/>
        </w:rPr>
        <w:t xml:space="preserve"> doświadczenie </w:t>
      </w:r>
      <w:r w:rsidR="003E52D4" w:rsidRPr="00F95F01">
        <w:rPr>
          <w:rFonts w:ascii="Garamond" w:eastAsia="Calibri" w:hAnsi="Garamond"/>
          <w:sz w:val="22"/>
          <w:szCs w:val="22"/>
          <w:lang w:eastAsia="en-US"/>
        </w:rPr>
        <w:t>kilkukrotnego przekroczenia</w:t>
      </w:r>
      <w:r w:rsidR="007C2066" w:rsidRPr="00F95F01">
        <w:rPr>
          <w:rFonts w:ascii="Garamond" w:eastAsia="Calibri" w:hAnsi="Garamond"/>
          <w:sz w:val="22"/>
          <w:szCs w:val="22"/>
          <w:lang w:eastAsia="en-US"/>
        </w:rPr>
        <w:t xml:space="preserve"> alokacji w naborach w ramach LSROR 2007-2013 pokazują, iż zainteresowanie środkami LSR na o</w:t>
      </w:r>
      <w:r w:rsidR="003E52D4" w:rsidRPr="00F95F01">
        <w:rPr>
          <w:rFonts w:ascii="Garamond" w:eastAsia="Calibri" w:hAnsi="Garamond"/>
          <w:sz w:val="22"/>
          <w:szCs w:val="22"/>
          <w:lang w:eastAsia="en-US"/>
        </w:rPr>
        <w:t>bszarze PLGR jest bardzo duże</w:t>
      </w:r>
      <w:r w:rsidR="007C2066" w:rsidRPr="00F95F01">
        <w:rPr>
          <w:rFonts w:ascii="Garamond" w:eastAsia="Calibri" w:hAnsi="Garamond"/>
          <w:sz w:val="22"/>
          <w:szCs w:val="22"/>
          <w:lang w:eastAsia="en-US"/>
        </w:rPr>
        <w:t xml:space="preserve">. Duża aktywność wnioskodawców, połączona ze stałym wsparciem </w:t>
      </w:r>
      <w:r w:rsidR="002C7162" w:rsidRPr="00F95F01">
        <w:rPr>
          <w:rFonts w:ascii="Garamond" w:eastAsia="Calibri" w:hAnsi="Garamond"/>
          <w:sz w:val="22"/>
          <w:szCs w:val="22"/>
          <w:lang w:eastAsia="en-US"/>
        </w:rPr>
        <w:t>i doradztwem</w:t>
      </w:r>
      <w:r w:rsidR="007C2066" w:rsidRPr="00F95F01">
        <w:rPr>
          <w:rFonts w:ascii="Garamond" w:eastAsia="Calibri" w:hAnsi="Garamond"/>
          <w:sz w:val="22"/>
          <w:szCs w:val="22"/>
          <w:lang w:eastAsia="en-US"/>
        </w:rPr>
        <w:t xml:space="preserve"> gwarantuje powodzenie realizacji celów LSR oraz osiąganie założonych wartości realizacji LSR w poszczególnych okresach. </w:t>
      </w:r>
    </w:p>
    <w:p w:rsidR="007C2066" w:rsidRPr="00F95F01" w:rsidRDefault="007C2066" w:rsidP="002B624D">
      <w:pPr>
        <w:pStyle w:val="Nagwek1"/>
      </w:pPr>
      <w:bookmarkStart w:id="65" w:name="_Toc439094757"/>
      <w:r w:rsidRPr="00F95F01">
        <w:lastRenderedPageBreak/>
        <w:t>VIII. BUDŻET LSR</w:t>
      </w:r>
      <w:bookmarkEnd w:id="65"/>
    </w:p>
    <w:p w:rsidR="007C2066" w:rsidRPr="00F95F01" w:rsidRDefault="007C2066" w:rsidP="004E39C3">
      <w:pPr>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LSR jest strategią wielofunduszową, wykorzystującą środki PROW 2014–2020 i </w:t>
      </w:r>
      <w:r w:rsidR="00B5649E">
        <w:rPr>
          <w:rFonts w:ascii="Garamond" w:hAnsi="Garamond"/>
          <w:sz w:val="22"/>
          <w:szCs w:val="22"/>
        </w:rPr>
        <w:t>PO RIM</w:t>
      </w:r>
      <w:r w:rsidRPr="00F95F01">
        <w:rPr>
          <w:rFonts w:ascii="Garamond" w:hAnsi="Garamond"/>
          <w:sz w:val="22"/>
          <w:szCs w:val="22"/>
        </w:rPr>
        <w:t xml:space="preserve"> 2014-2020. Zakres wsparcia oraz wkład środków publicznych na jej real</w:t>
      </w:r>
      <w:r w:rsidR="0000770A" w:rsidRPr="00F95F01">
        <w:rPr>
          <w:rFonts w:ascii="Garamond" w:hAnsi="Garamond"/>
          <w:sz w:val="22"/>
          <w:szCs w:val="22"/>
        </w:rPr>
        <w:t>izację na poszczególne przedsięwzięcia</w:t>
      </w:r>
      <w:r w:rsidRPr="00F95F01">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F95F01">
        <w:rPr>
          <w:rFonts w:ascii="Garamond" w:hAnsi="Garamond"/>
          <w:sz w:val="22"/>
          <w:szCs w:val="22"/>
        </w:rPr>
        <w:t xml:space="preserve"> </w:t>
      </w:r>
      <w:r w:rsidRPr="00F95F01">
        <w:rPr>
          <w:rFonts w:ascii="Garamond" w:hAnsi="Garamond"/>
          <w:sz w:val="22"/>
          <w:szCs w:val="22"/>
        </w:rPr>
        <w:t xml:space="preserve">będących jednostkami sektora finansów publicznych, dla których określono wsparcie na działania inwestycyjne, wymagające większych nakładów finansowych, taka sytuacja nie ma miejsca w przypadku środków EFMR. </w:t>
      </w:r>
      <w:r w:rsidR="008E7022" w:rsidRPr="00F95F01">
        <w:rPr>
          <w:rFonts w:ascii="Garamond" w:hAnsi="Garamond"/>
          <w:sz w:val="22"/>
          <w:szCs w:val="22"/>
        </w:rPr>
        <w:t>Wysokość kosztów bieżących i aktywizacji określono zgodnie z wskazaniami zał. 6 do regulaminu konkursu</w:t>
      </w:r>
      <w:r w:rsidR="00793CCA" w:rsidRPr="00F95F01">
        <w:rPr>
          <w:rFonts w:ascii="Garamond" w:hAnsi="Garamond"/>
          <w:sz w:val="22"/>
          <w:szCs w:val="22"/>
        </w:rPr>
        <w:t xml:space="preserve"> na wybór LSR</w:t>
      </w:r>
      <w:r w:rsidR="008E7022" w:rsidRPr="00F95F01">
        <w:rPr>
          <w:rFonts w:ascii="Garamond" w:hAnsi="Garamond"/>
          <w:sz w:val="22"/>
          <w:szCs w:val="22"/>
        </w:rPr>
        <w:t xml:space="preserve"> w ramach </w:t>
      </w:r>
      <w:r w:rsidR="00B5649E">
        <w:rPr>
          <w:rFonts w:ascii="Garamond" w:hAnsi="Garamond"/>
          <w:sz w:val="22"/>
          <w:szCs w:val="22"/>
        </w:rPr>
        <w:t>PO RIM</w:t>
      </w:r>
      <w:r w:rsidR="008E7022" w:rsidRPr="00F95F01">
        <w:rPr>
          <w:rFonts w:ascii="Garamond" w:hAnsi="Garamond"/>
          <w:sz w:val="22"/>
          <w:szCs w:val="22"/>
        </w:rPr>
        <w:t xml:space="preserve"> 2014-2020. </w:t>
      </w:r>
      <w:r w:rsidRPr="00F95F01">
        <w:rPr>
          <w:rFonts w:ascii="Garamond" w:hAnsi="Garamond"/>
          <w:sz w:val="22"/>
          <w:szCs w:val="22"/>
        </w:rPr>
        <w:t>Koszty określone jako bieżące to koszty związane z 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F95F01">
        <w:rPr>
          <w:rFonts w:ascii="Garamond" w:hAnsi="Garamond"/>
          <w:sz w:val="22"/>
          <w:szCs w:val="22"/>
        </w:rPr>
        <w:t xml:space="preserve"> zakresie realizacji celów oraz</w:t>
      </w:r>
      <w:r w:rsidRPr="00F95F01">
        <w:rPr>
          <w:rFonts w:ascii="Garamond" w:hAnsi="Garamond"/>
          <w:sz w:val="22"/>
          <w:szCs w:val="22"/>
        </w:rPr>
        <w:t xml:space="preserve"> działaniami szkoleniowymi i doradczymi, a także informacyjno-promocyjnymi dotyczącymi całego obszaru ujętymi w planie komunikacji.</w:t>
      </w:r>
      <w:r w:rsidR="002C7162">
        <w:rPr>
          <w:rFonts w:ascii="Garamond" w:hAnsi="Garamond"/>
          <w:sz w:val="22"/>
          <w:szCs w:val="22"/>
        </w:rPr>
        <w:t xml:space="preserve"> </w:t>
      </w:r>
      <w:r w:rsidRPr="00F95F01">
        <w:rPr>
          <w:rFonts w:ascii="Garamond" w:hAnsi="Garamond"/>
          <w:sz w:val="22"/>
          <w:szCs w:val="22"/>
        </w:rPr>
        <w:t>W budżecie LSR zabezpieczono także środki finansowe na realizację projektów współpracy:</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z budżetu PROW – 200 000 zł.</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 xml:space="preserve">z budżetu </w:t>
      </w:r>
      <w:r w:rsidR="00B5649E" w:rsidRPr="00503B1D">
        <w:rPr>
          <w:rFonts w:ascii="Garamond" w:hAnsi="Garamond"/>
          <w:sz w:val="22"/>
          <w:szCs w:val="22"/>
        </w:rPr>
        <w:t>PO RIM</w:t>
      </w:r>
      <w:r w:rsidRPr="00503B1D">
        <w:rPr>
          <w:rFonts w:ascii="Garamond" w:hAnsi="Garamond"/>
          <w:sz w:val="22"/>
          <w:szCs w:val="22"/>
        </w:rPr>
        <w:t xml:space="preserve"> – </w:t>
      </w:r>
      <w:r w:rsidR="008D70C6" w:rsidRPr="00503B1D">
        <w:rPr>
          <w:rFonts w:ascii="Garamond" w:hAnsi="Garamond"/>
          <w:sz w:val="22"/>
          <w:szCs w:val="22"/>
        </w:rPr>
        <w:t>820 8</w:t>
      </w:r>
      <w:r w:rsidRPr="00503B1D">
        <w:rPr>
          <w:rFonts w:ascii="Garamond" w:hAnsi="Garamond"/>
          <w:sz w:val="22"/>
          <w:szCs w:val="22"/>
        </w:rPr>
        <w:t>00 zł</w:t>
      </w:r>
    </w:p>
    <w:p w:rsidR="00793CCA" w:rsidRPr="00F95F01" w:rsidRDefault="004E7244" w:rsidP="004E39C3">
      <w:pPr>
        <w:jc w:val="both"/>
        <w:rPr>
          <w:rFonts w:ascii="Garamond" w:hAnsi="Garamond"/>
          <w:sz w:val="22"/>
          <w:szCs w:val="22"/>
        </w:rPr>
      </w:pPr>
      <w:r w:rsidRPr="00F95F01">
        <w:rPr>
          <w:rFonts w:ascii="Garamond" w:hAnsi="Garamond"/>
          <w:sz w:val="22"/>
          <w:szCs w:val="22"/>
        </w:rPr>
        <w:t>Środki przewidziane na projekty współpracy przyczynią się do podniesienia</w:t>
      </w:r>
      <w:r w:rsidR="00793CCA" w:rsidRPr="00F95F01">
        <w:rPr>
          <w:rFonts w:ascii="Garamond" w:hAnsi="Garamond"/>
          <w:sz w:val="22"/>
          <w:szCs w:val="22"/>
        </w:rPr>
        <w:t xml:space="preserve"> kapitału społecznego na obszarze,</w:t>
      </w:r>
      <w:r w:rsidRPr="00F95F01">
        <w:rPr>
          <w:rFonts w:ascii="Garamond" w:hAnsi="Garamond"/>
          <w:sz w:val="22"/>
          <w:szCs w:val="22"/>
        </w:rPr>
        <w:t xml:space="preserve"> </w:t>
      </w:r>
      <w:r w:rsidR="00793CCA" w:rsidRPr="00F95F01">
        <w:rPr>
          <w:rFonts w:ascii="Garamond" w:hAnsi="Garamond"/>
          <w:sz w:val="22"/>
          <w:szCs w:val="22"/>
        </w:rPr>
        <w:t xml:space="preserve">wzrostu </w:t>
      </w:r>
      <w:r w:rsidRPr="00F95F01">
        <w:rPr>
          <w:rFonts w:ascii="Garamond" w:hAnsi="Garamond"/>
          <w:sz w:val="22"/>
          <w:szCs w:val="22"/>
        </w:rPr>
        <w:t>kompetencji społeczności w tym dzieci i młodzieży oraz rybaków, wymiany doświadczeń, promocji lokalnych zasobów oraz walorów obszaru.</w:t>
      </w:r>
      <w:r w:rsidR="009D4DBD" w:rsidRPr="00F95F01">
        <w:rPr>
          <w:rFonts w:ascii="Garamond" w:hAnsi="Garamond"/>
          <w:sz w:val="22"/>
          <w:szCs w:val="22"/>
        </w:rPr>
        <w:t xml:space="preserve"> Zaplanowane projekty </w:t>
      </w:r>
      <w:r w:rsidRPr="00F95F01">
        <w:rPr>
          <w:rFonts w:ascii="Garamond" w:hAnsi="Garamond"/>
          <w:sz w:val="22"/>
          <w:szCs w:val="22"/>
        </w:rPr>
        <w:t xml:space="preserve">pozwolą kontynuować projekty </w:t>
      </w:r>
      <w:r w:rsidR="009D4DBD" w:rsidRPr="00F95F01">
        <w:rPr>
          <w:rFonts w:ascii="Garamond" w:hAnsi="Garamond"/>
          <w:sz w:val="22"/>
          <w:szCs w:val="22"/>
        </w:rPr>
        <w:t xml:space="preserve">krajowe oraz </w:t>
      </w:r>
      <w:r w:rsidRPr="00F95F01">
        <w:rPr>
          <w:rFonts w:ascii="Garamond" w:hAnsi="Garamond"/>
          <w:sz w:val="22"/>
          <w:szCs w:val="22"/>
        </w:rPr>
        <w:t>międzynarodowe realizowane w perspektywie 2007-2013</w:t>
      </w:r>
      <w:r w:rsidR="00793CCA" w:rsidRPr="00F95F01">
        <w:rPr>
          <w:rFonts w:ascii="Garamond" w:hAnsi="Garamond"/>
          <w:sz w:val="22"/>
          <w:szCs w:val="22"/>
        </w:rPr>
        <w:t>, w tym</w:t>
      </w:r>
      <w:r w:rsidRPr="00F95F01">
        <w:rPr>
          <w:rFonts w:ascii="Garamond" w:hAnsi="Garamond"/>
          <w:sz w:val="22"/>
          <w:szCs w:val="22"/>
        </w:rPr>
        <w:t xml:space="preserve"> z partnerami z Niemiec</w:t>
      </w:r>
      <w:r w:rsidR="009D4DBD" w:rsidRPr="00F95F01">
        <w:rPr>
          <w:rFonts w:ascii="Garamond" w:hAnsi="Garamond"/>
          <w:sz w:val="22"/>
          <w:szCs w:val="22"/>
        </w:rPr>
        <w:t>, Szwecji</w:t>
      </w:r>
      <w:r w:rsidRPr="00F95F01">
        <w:rPr>
          <w:rFonts w:ascii="Garamond" w:hAnsi="Garamond"/>
          <w:sz w:val="22"/>
          <w:szCs w:val="22"/>
        </w:rPr>
        <w:t xml:space="preserve"> i Bułgarii.</w:t>
      </w:r>
      <w:r w:rsidR="00534731" w:rsidRPr="00F95F01">
        <w:rPr>
          <w:rFonts w:ascii="Garamond" w:hAnsi="Garamond"/>
          <w:sz w:val="22"/>
          <w:szCs w:val="22"/>
        </w:rPr>
        <w:t xml:space="preserve"> </w:t>
      </w:r>
    </w:p>
    <w:p w:rsidR="00793CCA" w:rsidRPr="00F95F01" w:rsidRDefault="00793CCA" w:rsidP="004E39C3">
      <w:pPr>
        <w:jc w:val="both"/>
        <w:rPr>
          <w:rFonts w:ascii="Garamond" w:hAnsi="Garamond"/>
          <w:sz w:val="22"/>
          <w:szCs w:val="22"/>
        </w:rPr>
      </w:pPr>
    </w:p>
    <w:p w:rsidR="004E7244" w:rsidRPr="00F95F01" w:rsidRDefault="004E7244" w:rsidP="00E65A1C">
      <w:pPr>
        <w:shd w:val="clear" w:color="auto" w:fill="FDE9D9" w:themeFill="accent6" w:themeFillTint="33"/>
        <w:jc w:val="both"/>
        <w:rPr>
          <w:rFonts w:ascii="Garamond" w:hAnsi="Garamond"/>
          <w:sz w:val="22"/>
          <w:szCs w:val="22"/>
        </w:rPr>
      </w:pPr>
      <w:r w:rsidRPr="00E65A1C">
        <w:rPr>
          <w:rFonts w:ascii="Garamond" w:hAnsi="Garamond"/>
          <w:b/>
          <w:sz w:val="22"/>
          <w:szCs w:val="22"/>
        </w:rPr>
        <w:t>Główne wsparcie finansowe będzie dotyczyć realizacji LSR przez s</w:t>
      </w:r>
      <w:r w:rsidR="009D4DBD" w:rsidRPr="00E65A1C">
        <w:rPr>
          <w:rFonts w:ascii="Garamond" w:hAnsi="Garamond"/>
          <w:b/>
          <w:sz w:val="22"/>
          <w:szCs w:val="22"/>
        </w:rPr>
        <w:t>połeczność obszaru w tym</w:t>
      </w:r>
      <w:r w:rsidR="009D4DBD" w:rsidRPr="00F95F01">
        <w:rPr>
          <w:rFonts w:ascii="Garamond" w:hAnsi="Garamond"/>
          <w:sz w:val="22"/>
          <w:szCs w:val="22"/>
        </w:rPr>
        <w:t>:</w:t>
      </w:r>
    </w:p>
    <w:p w:rsidR="00336AD1" w:rsidRDefault="00336AD1" w:rsidP="00336AD1">
      <w:pPr>
        <w:ind w:left="720"/>
        <w:contextualSpacing/>
        <w:jc w:val="both"/>
        <w:rPr>
          <w:rFonts w:ascii="Garamond" w:hAnsi="Garamond"/>
          <w:sz w:val="22"/>
          <w:szCs w:val="22"/>
        </w:rPr>
      </w:pPr>
    </w:p>
    <w:p w:rsidR="004E7244" w:rsidRPr="00F95F01" w:rsidRDefault="009D4DBD" w:rsidP="009C63DD">
      <w:pPr>
        <w:numPr>
          <w:ilvl w:val="0"/>
          <w:numId w:val="78"/>
        </w:numPr>
        <w:contextualSpacing/>
        <w:jc w:val="both"/>
        <w:rPr>
          <w:rFonts w:ascii="Garamond" w:hAnsi="Garamond"/>
          <w:sz w:val="22"/>
          <w:szCs w:val="22"/>
        </w:rPr>
      </w:pPr>
      <w:r w:rsidRPr="00F95F01">
        <w:rPr>
          <w:rFonts w:ascii="Garamond" w:hAnsi="Garamond"/>
          <w:sz w:val="22"/>
          <w:szCs w:val="22"/>
        </w:rPr>
        <w:t>ł</w:t>
      </w:r>
      <w:r w:rsidR="002C7162">
        <w:rPr>
          <w:rFonts w:ascii="Garamond" w:hAnsi="Garamond"/>
          <w:sz w:val="22"/>
          <w:szCs w:val="22"/>
        </w:rPr>
        <w:t>ącznie przeszło połowa (</w:t>
      </w:r>
      <w:r w:rsidR="002C7162" w:rsidRPr="00F95F01">
        <w:rPr>
          <w:rFonts w:ascii="Garamond" w:hAnsi="Garamond"/>
          <w:sz w:val="22"/>
          <w:szCs w:val="22"/>
        </w:rPr>
        <w:t xml:space="preserve">ok </w:t>
      </w:r>
      <w:r w:rsidR="006F408E">
        <w:rPr>
          <w:rFonts w:ascii="Garamond" w:hAnsi="Garamond"/>
          <w:sz w:val="22"/>
          <w:szCs w:val="22"/>
        </w:rPr>
        <w:t>56</w:t>
      </w:r>
      <w:r w:rsidR="002C7162" w:rsidRPr="00F95F01">
        <w:rPr>
          <w:rFonts w:ascii="Garamond" w:hAnsi="Garamond"/>
          <w:sz w:val="22"/>
          <w:szCs w:val="22"/>
        </w:rPr>
        <w:t xml:space="preserve"> %) </w:t>
      </w:r>
      <w:r w:rsidR="004E7244" w:rsidRPr="00F95F01">
        <w:rPr>
          <w:rFonts w:ascii="Garamond" w:hAnsi="Garamond"/>
          <w:sz w:val="22"/>
          <w:szCs w:val="22"/>
        </w:rPr>
        <w:t xml:space="preserve">środków budżetowych LSR jest przeznaczona na wsparcie projektów dot. </w:t>
      </w:r>
      <w:r w:rsidRPr="00F95F01">
        <w:rPr>
          <w:rFonts w:ascii="Garamond" w:hAnsi="Garamond"/>
          <w:sz w:val="22"/>
          <w:szCs w:val="22"/>
        </w:rPr>
        <w:t>rozwoju przedsiębiorczości, na</w:t>
      </w:r>
      <w:r w:rsidR="004E7244" w:rsidRPr="00F95F01">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F95F01">
        <w:rPr>
          <w:rFonts w:ascii="Garamond" w:hAnsi="Garamond"/>
          <w:sz w:val="22"/>
          <w:szCs w:val="22"/>
        </w:rPr>
        <w:t>, a</w:t>
      </w:r>
      <w:r w:rsidR="004E7244" w:rsidRPr="00F95F01">
        <w:rPr>
          <w:rFonts w:ascii="Garamond" w:hAnsi="Garamond"/>
          <w:sz w:val="22"/>
          <w:szCs w:val="22"/>
        </w:rPr>
        <w:t xml:space="preserve"> w ramach </w:t>
      </w:r>
      <w:r w:rsidR="00B5649E">
        <w:rPr>
          <w:rFonts w:ascii="Garamond" w:hAnsi="Garamond"/>
          <w:sz w:val="22"/>
          <w:szCs w:val="22"/>
        </w:rPr>
        <w:t>PO RIM</w:t>
      </w:r>
      <w:r w:rsidR="004E7244" w:rsidRPr="00F95F01">
        <w:rPr>
          <w:rFonts w:ascii="Garamond" w:hAnsi="Garamond"/>
          <w:sz w:val="22"/>
          <w:szCs w:val="22"/>
        </w:rPr>
        <w:t xml:space="preserve"> na dywersyfikacja działalności rybackiej, łańcuch dostaw w sektorze rybackim oraz gospodarcze wykorzystanie na</w:t>
      </w:r>
      <w:r w:rsidRPr="00F95F01">
        <w:rPr>
          <w:rFonts w:ascii="Garamond" w:hAnsi="Garamond"/>
          <w:sz w:val="22"/>
          <w:szCs w:val="22"/>
        </w:rPr>
        <w:t xml:space="preserve">dmorskiego potencjału obszaru. </w:t>
      </w:r>
      <w:r w:rsidR="004E7244" w:rsidRPr="00F95F01">
        <w:rPr>
          <w:rFonts w:ascii="Garamond" w:hAnsi="Garamond"/>
          <w:sz w:val="22"/>
          <w:szCs w:val="22"/>
        </w:rPr>
        <w:t>Projekty te będą realizowały cel ogólny II LSR;</w:t>
      </w:r>
    </w:p>
    <w:p w:rsidR="004E7244" w:rsidRPr="00F95F01" w:rsidRDefault="004E7244" w:rsidP="009C63DD">
      <w:pPr>
        <w:numPr>
          <w:ilvl w:val="0"/>
          <w:numId w:val="78"/>
        </w:numPr>
        <w:contextualSpacing/>
        <w:jc w:val="both"/>
        <w:rPr>
          <w:rFonts w:ascii="Garamond" w:hAnsi="Garamond"/>
          <w:sz w:val="22"/>
          <w:szCs w:val="22"/>
        </w:rPr>
      </w:pPr>
      <w:r w:rsidRPr="00F95F01">
        <w:rPr>
          <w:rFonts w:ascii="Garamond" w:hAnsi="Garamond"/>
          <w:sz w:val="22"/>
          <w:szCs w:val="22"/>
        </w:rPr>
        <w:t xml:space="preserve">Pozostała część budżetu obu funduszu podzielona została </w:t>
      </w:r>
      <w:r w:rsidR="002C7162" w:rsidRPr="00F95F01">
        <w:rPr>
          <w:rFonts w:ascii="Garamond" w:hAnsi="Garamond"/>
          <w:sz w:val="22"/>
          <w:szCs w:val="22"/>
        </w:rPr>
        <w:t>na m</w:t>
      </w:r>
      <w:r w:rsidR="002C7162">
        <w:rPr>
          <w:rFonts w:ascii="Garamond" w:hAnsi="Garamond"/>
          <w:sz w:val="22"/>
          <w:szCs w:val="22"/>
        </w:rPr>
        <w:t>.</w:t>
      </w:r>
      <w:r w:rsidR="002C7162" w:rsidRPr="00F95F01">
        <w:rPr>
          <w:rFonts w:ascii="Garamond" w:hAnsi="Garamond"/>
          <w:sz w:val="22"/>
          <w:szCs w:val="22"/>
        </w:rPr>
        <w:t>in</w:t>
      </w:r>
      <w:r w:rsidRPr="00F95F01">
        <w:rPr>
          <w:rFonts w:ascii="Garamond" w:hAnsi="Garamond"/>
          <w:sz w:val="22"/>
          <w:szCs w:val="22"/>
        </w:rPr>
        <w:t xml:space="preserve">. finansowanie projektów dotyczących ogólnodostępnej infrastruktury: w ramach </w:t>
      </w:r>
      <w:r w:rsidR="00B5649E">
        <w:rPr>
          <w:rFonts w:ascii="Garamond" w:hAnsi="Garamond"/>
          <w:sz w:val="22"/>
          <w:szCs w:val="22"/>
        </w:rPr>
        <w:t>PO RIM</w:t>
      </w:r>
      <w:r w:rsidRPr="00F95F01">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F95F01">
        <w:rPr>
          <w:rFonts w:ascii="Garamond" w:hAnsi="Garamond"/>
          <w:sz w:val="22"/>
          <w:szCs w:val="22"/>
        </w:rPr>
        <w:t xml:space="preserve">na </w:t>
      </w:r>
      <w:r w:rsidRPr="00F95F01">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F95F01">
        <w:rPr>
          <w:rFonts w:ascii="Garamond" w:hAnsi="Garamond"/>
          <w:sz w:val="22"/>
          <w:szCs w:val="22"/>
        </w:rPr>
        <w:t xml:space="preserve">itału społecznego obszaru PLGR i wsparcia grup defaworyzowanych. </w:t>
      </w:r>
      <w:r w:rsidRPr="00F95F01">
        <w:rPr>
          <w:rFonts w:ascii="Garamond" w:hAnsi="Garamond"/>
          <w:sz w:val="22"/>
          <w:szCs w:val="22"/>
        </w:rPr>
        <w:t>Projekty te będą realizowały cel ogólny I LSR;</w:t>
      </w:r>
    </w:p>
    <w:p w:rsidR="004E7244" w:rsidRDefault="003806B5" w:rsidP="00ED2481">
      <w:pPr>
        <w:shd w:val="clear" w:color="auto" w:fill="FFFFFF"/>
        <w:spacing w:after="200"/>
        <w:jc w:val="both"/>
        <w:rPr>
          <w:rFonts w:ascii="Garamond" w:hAnsi="Garamond"/>
          <w:sz w:val="22"/>
          <w:szCs w:val="22"/>
        </w:rPr>
      </w:pPr>
      <w:r w:rsidRPr="00F95F01">
        <w:rPr>
          <w:rFonts w:ascii="Garamond" w:eastAsia="Calibri" w:hAnsi="Garamond"/>
          <w:b/>
          <w:sz w:val="22"/>
          <w:szCs w:val="22"/>
          <w:lang w:eastAsia="en-US"/>
        </w:rPr>
        <w:t xml:space="preserve">PLGR przewiduje realizację operacje własnych </w:t>
      </w:r>
      <w:r w:rsidRPr="00F95F01">
        <w:rPr>
          <w:rFonts w:ascii="Garamond" w:eastAsia="Calibri" w:hAnsi="Garamond"/>
          <w:sz w:val="22"/>
          <w:szCs w:val="22"/>
          <w:lang w:eastAsia="en-US"/>
        </w:rPr>
        <w:t xml:space="preserve">– na bazie szerokich konsultacji oraz w oparciu o doświadczenia z poprzedniego okresu, a także przyjmując </w:t>
      </w:r>
      <w:r w:rsidR="002C7162" w:rsidRPr="00F95F01">
        <w:rPr>
          <w:rFonts w:ascii="Garamond" w:eastAsia="Calibri" w:hAnsi="Garamond"/>
          <w:sz w:val="22"/>
          <w:szCs w:val="22"/>
          <w:lang w:eastAsia="en-US"/>
        </w:rPr>
        <w:t>założenie, iż</w:t>
      </w:r>
      <w:r w:rsidRPr="00F95F01">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F95F01">
        <w:rPr>
          <w:rFonts w:ascii="Garamond" w:eastAsia="Calibri" w:hAnsi="Garamond"/>
          <w:sz w:val="22"/>
          <w:szCs w:val="22"/>
          <w:lang w:eastAsia="en-US"/>
        </w:rPr>
        <w:t>wdrażane, jako</w:t>
      </w:r>
      <w:r w:rsidRPr="00F95F01">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F95F01">
        <w:rPr>
          <w:rFonts w:ascii="Garamond" w:eastAsia="Calibri" w:hAnsi="Garamond"/>
          <w:sz w:val="22"/>
          <w:szCs w:val="22"/>
          <w:lang w:eastAsia="en-US"/>
        </w:rPr>
        <w:t xml:space="preserve">my zrealizować operacje własne </w:t>
      </w:r>
      <w:r w:rsidRPr="00F95F01">
        <w:rPr>
          <w:rFonts w:ascii="Garamond" w:eastAsia="Calibri" w:hAnsi="Garamond"/>
          <w:sz w:val="22"/>
          <w:szCs w:val="22"/>
          <w:lang w:eastAsia="en-US"/>
        </w:rPr>
        <w:t xml:space="preserve">z założonym większym udziałem własnym, przy poziomie dofinasowania równym 97%. </w:t>
      </w:r>
      <w:r w:rsidR="00E14156" w:rsidRPr="00F95F01">
        <w:rPr>
          <w:rFonts w:ascii="Garamond" w:hAnsi="Garamond"/>
          <w:sz w:val="22"/>
          <w:szCs w:val="22"/>
        </w:rPr>
        <w:t xml:space="preserve">( </w:t>
      </w:r>
      <w:r w:rsidR="00E14156" w:rsidRPr="00F95F01">
        <w:rPr>
          <w:rFonts w:ascii="Garamond" w:hAnsi="Garamond"/>
          <w:sz w:val="22"/>
          <w:szCs w:val="22"/>
          <w:u w:val="single"/>
        </w:rPr>
        <w:t>PLGR deklaruje wkład własny w wysokości 3%, możliwości PROW przewidują max. intensywność na poziomie 100%</w:t>
      </w:r>
      <w:r w:rsidR="00E14156" w:rsidRPr="00F95F01">
        <w:rPr>
          <w:rFonts w:ascii="Garamond" w:hAnsi="Garamond"/>
          <w:sz w:val="22"/>
          <w:szCs w:val="22"/>
        </w:rPr>
        <w:t xml:space="preserve"> ) </w:t>
      </w:r>
      <w:r w:rsidRPr="00F95F01">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Pr>
          <w:rFonts w:ascii="Garamond" w:eastAsia="Calibri" w:hAnsi="Garamond"/>
          <w:sz w:val="22"/>
          <w:szCs w:val="22"/>
          <w:lang w:eastAsia="en-US"/>
        </w:rPr>
        <w:t xml:space="preserve"> </w:t>
      </w:r>
      <w:r w:rsidR="008620BE" w:rsidRPr="00F95F01">
        <w:rPr>
          <w:rFonts w:ascii="Garamond" w:eastAsia="Calibri" w:hAnsi="Garamond"/>
          <w:sz w:val="22"/>
          <w:szCs w:val="22"/>
          <w:lang w:eastAsia="en-US"/>
        </w:rPr>
        <w:t>Przy zdecydowanie ograniczonym w stosunku do LSR</w:t>
      </w:r>
      <w:r w:rsidR="00793CCA" w:rsidRPr="00F95F01">
        <w:rPr>
          <w:rFonts w:ascii="Garamond" w:eastAsia="Calibri" w:hAnsi="Garamond"/>
          <w:sz w:val="22"/>
          <w:szCs w:val="22"/>
          <w:lang w:eastAsia="en-US"/>
        </w:rPr>
        <w:t>OR</w:t>
      </w:r>
      <w:r w:rsidR="008620BE" w:rsidRPr="00F95F01">
        <w:rPr>
          <w:rFonts w:ascii="Garamond" w:eastAsia="Calibri" w:hAnsi="Garamond"/>
          <w:sz w:val="22"/>
          <w:szCs w:val="22"/>
          <w:lang w:eastAsia="en-US"/>
        </w:rPr>
        <w:t xml:space="preserve"> 2007 – 2013</w:t>
      </w:r>
      <w:r w:rsidR="002C7162">
        <w:rPr>
          <w:rFonts w:ascii="Garamond" w:eastAsia="Calibri" w:hAnsi="Garamond"/>
          <w:sz w:val="22"/>
          <w:szCs w:val="22"/>
          <w:lang w:eastAsia="en-US"/>
        </w:rPr>
        <w:t xml:space="preserve"> ( 67 milionów zł</w:t>
      </w:r>
      <w:r w:rsidR="00331411" w:rsidRPr="00F95F01">
        <w:rPr>
          <w:rFonts w:ascii="Garamond" w:eastAsia="Calibri" w:hAnsi="Garamond"/>
          <w:sz w:val="22"/>
          <w:szCs w:val="22"/>
          <w:lang w:eastAsia="en-US"/>
        </w:rPr>
        <w:t>)</w:t>
      </w:r>
      <w:r w:rsidR="008620BE" w:rsidRPr="00F95F01">
        <w:rPr>
          <w:rFonts w:ascii="Garamond" w:eastAsia="Calibri" w:hAnsi="Garamond"/>
          <w:sz w:val="22"/>
          <w:szCs w:val="22"/>
          <w:lang w:eastAsia="en-US"/>
        </w:rPr>
        <w:t xml:space="preserve"> budżecie LSR</w:t>
      </w:r>
      <w:r w:rsidR="00954DA0"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 xml:space="preserve">2014 -2020 </w:t>
      </w:r>
      <w:r w:rsidR="00954DA0" w:rsidRPr="00F95F01">
        <w:rPr>
          <w:rFonts w:ascii="Garamond" w:eastAsia="Calibri" w:hAnsi="Garamond"/>
          <w:sz w:val="22"/>
          <w:szCs w:val="22"/>
          <w:lang w:eastAsia="en-US"/>
        </w:rPr>
        <w:t xml:space="preserve">oraz </w:t>
      </w:r>
      <w:r w:rsidR="00071B7E" w:rsidRPr="00F95F01">
        <w:rPr>
          <w:rFonts w:ascii="Garamond" w:eastAsia="Calibri" w:hAnsi="Garamond"/>
          <w:sz w:val="22"/>
          <w:szCs w:val="22"/>
          <w:lang w:eastAsia="en-US"/>
        </w:rPr>
        <w:t>zdiagnozowanych</w:t>
      </w:r>
      <w:r w:rsidR="00331411" w:rsidRPr="00F95F01">
        <w:rPr>
          <w:rFonts w:ascii="Garamond" w:eastAsia="Calibri" w:hAnsi="Garamond"/>
          <w:sz w:val="22"/>
          <w:szCs w:val="22"/>
          <w:lang w:eastAsia="en-US"/>
        </w:rPr>
        <w:t xml:space="preserve"> </w:t>
      </w:r>
      <w:r w:rsidR="00954DA0" w:rsidRPr="00F95F01">
        <w:rPr>
          <w:rFonts w:ascii="Garamond" w:eastAsia="Calibri" w:hAnsi="Garamond"/>
          <w:sz w:val="22"/>
          <w:szCs w:val="22"/>
          <w:lang w:eastAsia="en-US"/>
        </w:rPr>
        <w:t>potrzebach obszaru zdecydowanie przekraczających planowany budżet</w:t>
      </w:r>
      <w:r w:rsidR="00331411" w:rsidRPr="00F95F01">
        <w:rPr>
          <w:rFonts w:ascii="Garamond" w:eastAsia="Calibri" w:hAnsi="Garamond"/>
          <w:sz w:val="22"/>
          <w:szCs w:val="22"/>
          <w:lang w:eastAsia="en-US"/>
        </w:rPr>
        <w:t xml:space="preserve"> LSR,</w:t>
      </w:r>
      <w:r w:rsidR="00954DA0" w:rsidRPr="00F95F01">
        <w:rPr>
          <w:rFonts w:ascii="Garamond" w:eastAsia="Calibri" w:hAnsi="Garamond"/>
          <w:sz w:val="22"/>
          <w:szCs w:val="22"/>
          <w:lang w:eastAsia="en-US"/>
        </w:rPr>
        <w:t xml:space="preserve"> c</w:t>
      </w:r>
      <w:r w:rsidR="008620BE" w:rsidRPr="00F95F01">
        <w:rPr>
          <w:rFonts w:ascii="Garamond" w:eastAsia="Calibri" w:hAnsi="Garamond"/>
          <w:sz w:val="22"/>
          <w:szCs w:val="22"/>
          <w:lang w:eastAsia="en-US"/>
        </w:rPr>
        <w:t>elem</w:t>
      </w:r>
      <w:r w:rsidR="00954DA0" w:rsidRPr="00F95F01">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F95F01">
        <w:rPr>
          <w:rFonts w:ascii="Garamond" w:eastAsia="Calibri" w:hAnsi="Garamond"/>
          <w:sz w:val="22"/>
          <w:szCs w:val="22"/>
          <w:lang w:eastAsia="en-US"/>
        </w:rPr>
        <w:t xml:space="preserve">obu </w:t>
      </w:r>
      <w:r w:rsidR="00954DA0" w:rsidRPr="00F95F01">
        <w:rPr>
          <w:rFonts w:ascii="Garamond" w:eastAsia="Calibri" w:hAnsi="Garamond"/>
          <w:sz w:val="22"/>
          <w:szCs w:val="22"/>
          <w:lang w:eastAsia="en-US"/>
        </w:rPr>
        <w:t xml:space="preserve">funduszy, jednocześnie premiując projekty </w:t>
      </w:r>
      <w:r w:rsidR="00BD462B" w:rsidRPr="00F95F01">
        <w:rPr>
          <w:rFonts w:ascii="Garamond" w:eastAsia="Calibri" w:hAnsi="Garamond"/>
          <w:sz w:val="22"/>
          <w:szCs w:val="22"/>
          <w:lang w:eastAsia="en-US"/>
        </w:rPr>
        <w:t xml:space="preserve">o </w:t>
      </w:r>
      <w:r w:rsidR="00954DA0" w:rsidRPr="00F95F01">
        <w:rPr>
          <w:rFonts w:ascii="Garamond" w:eastAsia="Calibri" w:hAnsi="Garamond"/>
          <w:sz w:val="22"/>
          <w:szCs w:val="22"/>
          <w:lang w:eastAsia="en-US"/>
        </w:rPr>
        <w:t>mniejszej wartości od</w:t>
      </w:r>
      <w:r w:rsidR="00A40387" w:rsidRPr="00F95F01">
        <w:rPr>
          <w:rFonts w:ascii="Garamond" w:eastAsia="Calibri" w:hAnsi="Garamond"/>
          <w:sz w:val="22"/>
          <w:szCs w:val="22"/>
          <w:lang w:eastAsia="en-US"/>
        </w:rPr>
        <w:t xml:space="preserve"> maksymalnych </w:t>
      </w:r>
      <w:r w:rsidR="00BD462B" w:rsidRPr="00F95F01">
        <w:rPr>
          <w:rFonts w:ascii="Garamond" w:eastAsia="Calibri" w:hAnsi="Garamond"/>
          <w:sz w:val="22"/>
          <w:szCs w:val="22"/>
          <w:lang w:eastAsia="en-US"/>
        </w:rPr>
        <w:t>wysokości</w:t>
      </w:r>
      <w:r w:rsidR="00A40387" w:rsidRPr="00F95F01">
        <w:rPr>
          <w:rFonts w:ascii="Garamond" w:eastAsia="Calibri" w:hAnsi="Garamond"/>
          <w:sz w:val="22"/>
          <w:szCs w:val="22"/>
          <w:lang w:eastAsia="en-US"/>
        </w:rPr>
        <w:t xml:space="preserve"> wsparci</w:t>
      </w:r>
      <w:r w:rsidR="00331411" w:rsidRPr="00F95F01">
        <w:rPr>
          <w:rFonts w:ascii="Garamond" w:eastAsia="Calibri" w:hAnsi="Garamond"/>
          <w:sz w:val="22"/>
          <w:szCs w:val="22"/>
          <w:lang w:eastAsia="en-US"/>
        </w:rPr>
        <w:t>a</w:t>
      </w:r>
      <w:r w:rsidR="00A40387"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Przyjęte z</w:t>
      </w:r>
      <w:r w:rsidR="00A40387" w:rsidRPr="00F95F01">
        <w:rPr>
          <w:rFonts w:ascii="Garamond" w:eastAsia="Calibri" w:hAnsi="Garamond"/>
          <w:sz w:val="22"/>
          <w:szCs w:val="22"/>
          <w:lang w:eastAsia="en-US"/>
        </w:rPr>
        <w:t>asady zostały szczegółowo określone w kryteriach wyboru proj</w:t>
      </w:r>
      <w:r w:rsidR="007F3467" w:rsidRPr="00F95F01">
        <w:rPr>
          <w:rFonts w:ascii="Garamond" w:eastAsia="Calibri" w:hAnsi="Garamond"/>
          <w:sz w:val="22"/>
          <w:szCs w:val="22"/>
          <w:lang w:eastAsia="en-US"/>
        </w:rPr>
        <w:t xml:space="preserve">ektów, gdzie wskazano 2 kryteria: </w:t>
      </w:r>
      <w:r w:rsidR="007F3467" w:rsidRPr="00F95F01">
        <w:rPr>
          <w:rFonts w:ascii="Garamond" w:eastAsia="Calibri" w:hAnsi="Garamond"/>
          <w:i/>
          <w:sz w:val="22"/>
          <w:szCs w:val="22"/>
          <w:lang w:eastAsia="en-US"/>
        </w:rPr>
        <w:t>Wartość wnioskowanego dofinansowania</w:t>
      </w:r>
      <w:r w:rsidR="007F3467" w:rsidRPr="00F95F01">
        <w:rPr>
          <w:rFonts w:ascii="Garamond" w:eastAsia="Calibri" w:hAnsi="Garamond"/>
          <w:sz w:val="22"/>
          <w:szCs w:val="22"/>
          <w:lang w:eastAsia="en-US"/>
        </w:rPr>
        <w:t xml:space="preserve"> oraz </w:t>
      </w:r>
      <w:r w:rsidR="007F3467" w:rsidRPr="00F95F01">
        <w:rPr>
          <w:rFonts w:ascii="Garamond" w:eastAsia="Calibri" w:hAnsi="Garamond"/>
          <w:i/>
          <w:sz w:val="22"/>
          <w:szCs w:val="22"/>
          <w:lang w:eastAsia="en-US"/>
        </w:rPr>
        <w:t>Poziom wnioskowanego dofinansowania</w:t>
      </w:r>
      <w:r w:rsidR="00B25C64" w:rsidRPr="00F95F01">
        <w:rPr>
          <w:rFonts w:ascii="Garamond" w:eastAsia="Calibri" w:hAnsi="Garamond"/>
          <w:i/>
          <w:sz w:val="22"/>
          <w:szCs w:val="22"/>
          <w:lang w:eastAsia="en-US"/>
        </w:rPr>
        <w:t xml:space="preserve"> </w:t>
      </w:r>
      <w:r w:rsidR="00B25C64" w:rsidRPr="00F95F01">
        <w:rPr>
          <w:rFonts w:ascii="Garamond" w:eastAsia="Calibri" w:hAnsi="Garamond"/>
          <w:sz w:val="22"/>
          <w:szCs w:val="22"/>
          <w:lang w:eastAsia="en-US"/>
        </w:rPr>
        <w:t xml:space="preserve">gdzie premiuje się </w:t>
      </w:r>
      <w:r w:rsidR="002C7162" w:rsidRPr="00F95F01">
        <w:rPr>
          <w:rFonts w:ascii="Garamond" w:eastAsia="Calibri" w:hAnsi="Garamond"/>
          <w:sz w:val="22"/>
          <w:szCs w:val="22"/>
          <w:lang w:eastAsia="en-US"/>
        </w:rPr>
        <w:t>projektu, w których</w:t>
      </w:r>
      <w:r w:rsidR="00B25C64" w:rsidRPr="00F95F01">
        <w:rPr>
          <w:rFonts w:ascii="Garamond" w:eastAsia="Calibri" w:hAnsi="Garamond"/>
          <w:sz w:val="22"/>
          <w:szCs w:val="22"/>
          <w:lang w:eastAsia="en-US"/>
        </w:rPr>
        <w:t>:</w:t>
      </w:r>
      <w:r w:rsidR="00B25C64" w:rsidRPr="00F95F01">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F95F01">
        <w:rPr>
          <w:rFonts w:ascii="Garamond" w:eastAsia="Calibri" w:hAnsi="Garamond"/>
          <w:i/>
          <w:sz w:val="22"/>
          <w:szCs w:val="22"/>
          <w:lang w:eastAsia="en-US"/>
        </w:rPr>
        <w:t>.</w:t>
      </w:r>
      <w:r w:rsidR="00ED2481">
        <w:rPr>
          <w:rFonts w:ascii="Garamond" w:eastAsia="Calibri" w:hAnsi="Garamond"/>
          <w:i/>
          <w:sz w:val="22"/>
          <w:szCs w:val="22"/>
          <w:lang w:eastAsia="en-US"/>
        </w:rPr>
        <w:t xml:space="preserve"> </w:t>
      </w:r>
      <w:r w:rsidR="00FF4F15">
        <w:rPr>
          <w:rFonts w:ascii="Garamond" w:hAnsi="Garamond"/>
          <w:sz w:val="22"/>
          <w:szCs w:val="22"/>
        </w:rPr>
        <w:t>O</w:t>
      </w:r>
      <w:r w:rsidR="004E7244" w:rsidRPr="00F95F01">
        <w:rPr>
          <w:rFonts w:ascii="Garamond" w:hAnsi="Garamond"/>
          <w:sz w:val="22"/>
          <w:szCs w:val="22"/>
        </w:rPr>
        <w:t>pis powiązania budżetu z celami LSR oraz wskazanie funduszy EFSI stanowiących źródło finansowania LSR w latach 2014-2020.</w:t>
      </w:r>
    </w:p>
    <w:p w:rsidR="004E7244" w:rsidRPr="00F95F01" w:rsidRDefault="00F82A8D" w:rsidP="004E39C3">
      <w:pPr>
        <w:jc w:val="both"/>
        <w:rPr>
          <w:rFonts w:ascii="Garamond" w:hAnsi="Garamond"/>
          <w:b/>
          <w:sz w:val="22"/>
          <w:szCs w:val="22"/>
        </w:rPr>
      </w:pPr>
      <w:r>
        <w:rPr>
          <w:rFonts w:ascii="Garamond" w:hAnsi="Garamond"/>
          <w:b/>
          <w:sz w:val="22"/>
          <w:szCs w:val="22"/>
        </w:rPr>
        <w:t xml:space="preserve">Tab. 14. </w:t>
      </w:r>
      <w:r w:rsidR="008353F7">
        <w:rPr>
          <w:rFonts w:ascii="Garamond" w:hAnsi="Garamond"/>
          <w:b/>
          <w:sz w:val="22"/>
          <w:szCs w:val="22"/>
        </w:rPr>
        <w:t>Cel ogólny I</w:t>
      </w:r>
      <w:r w:rsidR="008353F7" w:rsidRPr="00F95F01">
        <w:rPr>
          <w:rFonts w:ascii="Garamond" w:hAnsi="Garamond"/>
          <w:b/>
          <w:sz w:val="22"/>
          <w:szCs w:val="22"/>
        </w:rPr>
        <w:t xml:space="preserve"> </w:t>
      </w:r>
      <w:r w:rsidR="004E7244" w:rsidRPr="00F95F01">
        <w:rPr>
          <w:rFonts w:ascii="Garamond" w:hAnsi="Garamond"/>
          <w:b/>
          <w:sz w:val="22"/>
          <w:szCs w:val="22"/>
        </w:rPr>
        <w:t>W</w:t>
      </w:r>
      <w:r w:rsidR="00D50BEA" w:rsidRPr="00F95F01">
        <w:rPr>
          <w:rFonts w:ascii="Garamond" w:hAnsi="Garamond"/>
          <w:b/>
          <w:sz w:val="22"/>
          <w:szCs w:val="22"/>
        </w:rPr>
        <w:t>ysoka jakość życia integrująca mieszkańców z miejscem zamieszkania oraz sprzyjająca rozwojowi turystyki</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3460"/>
        <w:gridCol w:w="1616"/>
        <w:gridCol w:w="1523"/>
        <w:gridCol w:w="1517"/>
      </w:tblGrid>
      <w:tr w:rsidR="004E7244" w:rsidRPr="00F95F01" w:rsidTr="00453774">
        <w:trPr>
          <w:trHeight w:val="498"/>
        </w:trPr>
        <w:tc>
          <w:tcPr>
            <w:tcW w:w="1249" w:type="pct"/>
            <w:shd w:val="clear" w:color="auto" w:fill="DEEAF6"/>
            <w:vAlign w:val="center"/>
          </w:tcPr>
          <w:p w:rsidR="004E7244" w:rsidRPr="00F95F01" w:rsidRDefault="002D66CB" w:rsidP="004E39C3">
            <w:pPr>
              <w:jc w:val="center"/>
              <w:rPr>
                <w:rFonts w:ascii="Garamond" w:hAnsi="Garamond"/>
                <w:b/>
                <w:bCs/>
                <w:sz w:val="22"/>
                <w:szCs w:val="22"/>
              </w:rPr>
            </w:pPr>
            <w:r w:rsidRPr="00F95F01">
              <w:rPr>
                <w:rFonts w:ascii="Garamond" w:hAnsi="Garamond"/>
                <w:b/>
                <w:sz w:val="22"/>
                <w:szCs w:val="22"/>
              </w:rPr>
              <w:lastRenderedPageBreak/>
              <w:t>CELE SZCZEGÓŁOWE</w:t>
            </w:r>
          </w:p>
        </w:tc>
        <w:tc>
          <w:tcPr>
            <w:tcW w:w="1599"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PRZEDSIĘWCIĘCIA</w:t>
            </w:r>
          </w:p>
        </w:tc>
        <w:tc>
          <w:tcPr>
            <w:tcW w:w="747"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RODZAJ</w:t>
            </w:r>
          </w:p>
        </w:tc>
        <w:tc>
          <w:tcPr>
            <w:tcW w:w="704" w:type="pct"/>
            <w:shd w:val="clear" w:color="auto" w:fill="DEEAF6"/>
            <w:vAlign w:val="center"/>
          </w:tcPr>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PROW </w:t>
            </w:r>
          </w:p>
          <w:p w:rsidR="004E7244" w:rsidRPr="00F95F01" w:rsidRDefault="004E7244" w:rsidP="004E39C3">
            <w:pPr>
              <w:ind w:hanging="108"/>
              <w:jc w:val="center"/>
              <w:rPr>
                <w:rFonts w:ascii="Garamond" w:hAnsi="Garamond"/>
                <w:b/>
                <w:sz w:val="22"/>
                <w:szCs w:val="22"/>
              </w:rPr>
            </w:pPr>
            <w:r w:rsidRPr="00F95F01">
              <w:rPr>
                <w:rFonts w:ascii="Garamond" w:hAnsi="Garamond"/>
                <w:b/>
                <w:sz w:val="22"/>
                <w:szCs w:val="22"/>
              </w:rPr>
              <w:t>2014 -2020</w:t>
            </w:r>
          </w:p>
        </w:tc>
        <w:tc>
          <w:tcPr>
            <w:tcW w:w="701" w:type="pct"/>
            <w:shd w:val="clear" w:color="auto" w:fill="DEEAF6"/>
            <w:vAlign w:val="center"/>
          </w:tcPr>
          <w:p w:rsidR="00D438A8" w:rsidRDefault="00B5649E" w:rsidP="004E39C3">
            <w:pPr>
              <w:jc w:val="center"/>
              <w:rPr>
                <w:rFonts w:ascii="Garamond" w:hAnsi="Garamond"/>
                <w:b/>
                <w:sz w:val="22"/>
                <w:szCs w:val="22"/>
              </w:rPr>
            </w:pPr>
            <w:r>
              <w:rPr>
                <w:rFonts w:ascii="Garamond" w:hAnsi="Garamond"/>
                <w:b/>
                <w:sz w:val="22"/>
                <w:szCs w:val="22"/>
              </w:rPr>
              <w:t>PO RIM</w:t>
            </w:r>
          </w:p>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 2014 2020</w:t>
            </w:r>
          </w:p>
        </w:tc>
      </w:tr>
      <w:tr w:rsidR="004E7244" w:rsidRPr="00F95F01" w:rsidTr="00453774">
        <w:trPr>
          <w:trHeight w:val="552"/>
        </w:trPr>
        <w:tc>
          <w:tcPr>
            <w:tcW w:w="1249" w:type="pct"/>
            <w:vAlign w:val="center"/>
          </w:tcPr>
          <w:p w:rsidR="004E7244" w:rsidRPr="00F95F01" w:rsidRDefault="002C7162" w:rsidP="004E39C3">
            <w:pPr>
              <w:rPr>
                <w:rFonts w:ascii="Garamond" w:hAnsi="Garamond"/>
                <w:bCs/>
                <w:sz w:val="22"/>
                <w:szCs w:val="22"/>
              </w:rPr>
            </w:pPr>
            <w:r>
              <w:rPr>
                <w:rFonts w:ascii="Garamond" w:hAnsi="Garamond"/>
                <w:bCs/>
                <w:sz w:val="22"/>
                <w:szCs w:val="22"/>
              </w:rPr>
              <w:t>Cel szczegółowy 1.1 poprawa</w:t>
            </w:r>
            <w:r w:rsidR="004E7244" w:rsidRPr="00F95F01">
              <w:rPr>
                <w:rFonts w:ascii="Garamond" w:hAnsi="Garamond"/>
                <w:bCs/>
                <w:sz w:val="22"/>
                <w:szCs w:val="22"/>
              </w:rPr>
              <w:t xml:space="preserve"> komunikacji wewnętrznej i dostępności usług społecznych </w:t>
            </w: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1.1.1 Rozwiązania drogowe poprawiające dostępność usług społecznych i edukacyjnych </w:t>
            </w:r>
          </w:p>
        </w:tc>
        <w:tc>
          <w:tcPr>
            <w:tcW w:w="747"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 xml:space="preserve">300 000,00 </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678"/>
        </w:trPr>
        <w:tc>
          <w:tcPr>
            <w:tcW w:w="1249" w:type="pct"/>
            <w:vMerge w:val="restar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1.2 ochrona środowiska przyrodniczego oraz udostępnienie i zrównoważone wykorzystanie walorów przyrodniczych</w:t>
            </w:r>
            <w:r w:rsidRPr="00F95F01">
              <w:rPr>
                <w:rFonts w:ascii="Garamond" w:hAnsi="Garamond"/>
                <w:bCs/>
                <w:sz w:val="22"/>
                <w:szCs w:val="22"/>
              </w:rPr>
              <w:tab/>
            </w: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1.2.1 Stwor</w:t>
            </w:r>
            <w:r w:rsidR="002C7162">
              <w:rPr>
                <w:rFonts w:ascii="Garamond" w:hAnsi="Garamond"/>
                <w:sz w:val="22"/>
                <w:szCs w:val="22"/>
              </w:rPr>
              <w:t>zenie lokalnego modelu edukacji</w:t>
            </w:r>
            <w:r w:rsidRPr="00F95F01">
              <w:rPr>
                <w:rFonts w:ascii="Garamond" w:hAnsi="Garamond"/>
                <w:sz w:val="22"/>
                <w:szCs w:val="22"/>
              </w:rPr>
              <w:t xml:space="preserve"> ekologicznej na obszarze PLGR oraz promocja zachowań proekologicznych </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80 000,00</w:t>
            </w:r>
          </w:p>
        </w:tc>
        <w:tc>
          <w:tcPr>
            <w:tcW w:w="701" w:type="pct"/>
            <w:shd w:val="clear" w:color="auto" w:fill="E2EFD9"/>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896"/>
        </w:trPr>
        <w:tc>
          <w:tcPr>
            <w:tcW w:w="1249" w:type="pct"/>
            <w:vMerge/>
            <w:tcBorders>
              <w:bottom w:val="single" w:sz="4" w:space="0" w:color="auto"/>
            </w:tcBorders>
            <w:shd w:val="clear" w:color="auto" w:fill="E2EFD9"/>
            <w:vAlign w:val="center"/>
          </w:tcPr>
          <w:p w:rsidR="004E7244" w:rsidRPr="00F95F01" w:rsidRDefault="004E7244" w:rsidP="004E39C3">
            <w:pPr>
              <w:jc w:val="both"/>
              <w:rPr>
                <w:rFonts w:ascii="Garamond" w:hAnsi="Garamond"/>
                <w:bCs/>
                <w:sz w:val="22"/>
                <w:szCs w:val="22"/>
              </w:rPr>
            </w:pP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shd w:val="clear" w:color="auto" w:fill="E2EFD9"/>
            <w:vAlign w:val="center"/>
          </w:tcPr>
          <w:p w:rsidR="004E7244" w:rsidRPr="00F95F01" w:rsidRDefault="004E7244" w:rsidP="004E39C3">
            <w:pPr>
              <w:ind w:left="34" w:hanging="34"/>
              <w:jc w:val="center"/>
              <w:rPr>
                <w:rFonts w:ascii="Garamond" w:hAnsi="Garamond"/>
                <w:strike/>
                <w:sz w:val="22"/>
                <w:szCs w:val="22"/>
                <w:highlight w:val="yellow"/>
              </w:rPr>
            </w:pPr>
            <w:r w:rsidRPr="00F95F01">
              <w:rPr>
                <w:rFonts w:ascii="Garamond" w:hAnsi="Garamond"/>
                <w:sz w:val="22"/>
                <w:szCs w:val="22"/>
              </w:rPr>
              <w:t>0,00</w:t>
            </w:r>
          </w:p>
        </w:tc>
        <w:tc>
          <w:tcPr>
            <w:tcW w:w="701" w:type="pct"/>
            <w:shd w:val="clear" w:color="auto" w:fill="E2EFD9"/>
            <w:vAlign w:val="center"/>
          </w:tcPr>
          <w:p w:rsidR="004E7244" w:rsidRPr="00F95F01" w:rsidRDefault="004E7244" w:rsidP="004E39C3">
            <w:pPr>
              <w:ind w:left="34"/>
              <w:jc w:val="center"/>
              <w:rPr>
                <w:rFonts w:ascii="Garamond" w:hAnsi="Garamond"/>
                <w:strike/>
                <w:sz w:val="22"/>
                <w:szCs w:val="22"/>
                <w:highlight w:val="yellow"/>
              </w:rPr>
            </w:pPr>
            <w:r w:rsidRPr="00F95F01">
              <w:rPr>
                <w:rFonts w:ascii="Garamond" w:hAnsi="Garamond"/>
                <w:sz w:val="22"/>
                <w:szCs w:val="22"/>
              </w:rPr>
              <w:t>2 400 000,00</w:t>
            </w:r>
          </w:p>
        </w:tc>
      </w:tr>
      <w:tr w:rsidR="004E7244" w:rsidRPr="00F95F01" w:rsidTr="00453774">
        <w:trPr>
          <w:trHeight w:val="96"/>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1.3</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Poprawa atrakcyjności osiedleńczej i turystycznej poprzez rozwój oferty czasu wolnego oraz rozwijanie innowacyjnej oferty turystycznej w</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Oparciu o kulturowe bogactwo obszaru</w:t>
            </w:r>
          </w:p>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1.3.1 Rozwój </w:t>
            </w:r>
            <w:r w:rsidR="002C7162">
              <w:rPr>
                <w:rFonts w:ascii="Garamond" w:hAnsi="Garamond"/>
                <w:bCs/>
                <w:sz w:val="22"/>
                <w:szCs w:val="22"/>
              </w:rPr>
              <w:t>ogólnodostępnej, niekomercyjnej</w:t>
            </w:r>
            <w:r w:rsidRPr="00F95F01">
              <w:rPr>
                <w:rFonts w:ascii="Garamond" w:hAnsi="Garamond"/>
                <w:bCs/>
                <w:sz w:val="22"/>
                <w:szCs w:val="22"/>
              </w:rPr>
              <w:t xml:space="preserve"> infrastruktury rekreacyjnej i kulturalnej, w tym o funkcjach turystycznych </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2 700 000,00</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772"/>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1.3.2 </w:t>
            </w:r>
            <w:r w:rsidRPr="00F95F01">
              <w:rPr>
                <w:rFonts w:ascii="Garamond" w:hAnsi="Garamond"/>
                <w:sz w:val="22"/>
                <w:szCs w:val="22"/>
              </w:rPr>
              <w:t xml:space="preserve"> </w:t>
            </w:r>
            <w:r w:rsidRPr="00F95F01">
              <w:rPr>
                <w:rFonts w:ascii="Garamond" w:hAnsi="Garamond"/>
                <w:bCs/>
                <w:sz w:val="22"/>
                <w:szCs w:val="22"/>
              </w:rPr>
              <w:t>Rozwój infrastruktury turystycznej i kulturalnej na obszarach historycznie związanych z działalnością rybacką</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3 550 000,00</w:t>
            </w:r>
          </w:p>
        </w:tc>
      </w:tr>
      <w:tr w:rsidR="004E7244" w:rsidRPr="00F95F01" w:rsidTr="00453774">
        <w:trPr>
          <w:trHeight w:val="410"/>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grantowy</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700 000,00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120 000,00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683"/>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1.3.4 Promowanie dziedzictwa rybackiego</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Projekt współpracy </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300 000,00</w:t>
            </w:r>
          </w:p>
          <w:p w:rsidR="004E7244" w:rsidRPr="00F02D45" w:rsidRDefault="004E7244" w:rsidP="004E39C3">
            <w:pPr>
              <w:ind w:left="34"/>
              <w:jc w:val="center"/>
              <w:rPr>
                <w:rFonts w:ascii="Garamond" w:hAnsi="Garamond"/>
                <w:bCs/>
                <w:color w:val="FF0000"/>
                <w:sz w:val="22"/>
                <w:szCs w:val="22"/>
              </w:rPr>
            </w:pPr>
          </w:p>
          <w:p w:rsidR="004E7244" w:rsidRPr="00F95F01" w:rsidRDefault="00F02D45" w:rsidP="00F02D45">
            <w:pPr>
              <w:ind w:left="34"/>
              <w:jc w:val="center"/>
              <w:rPr>
                <w:rFonts w:ascii="Garamond" w:hAnsi="Garamond"/>
                <w:sz w:val="22"/>
                <w:szCs w:val="22"/>
              </w:rPr>
            </w:pPr>
            <w:r w:rsidRPr="00C3547E">
              <w:rPr>
                <w:rFonts w:ascii="Garamond" w:hAnsi="Garamond"/>
                <w:bCs/>
                <w:sz w:val="22"/>
                <w:szCs w:val="22"/>
              </w:rPr>
              <w:t>66</w:t>
            </w:r>
            <w:r w:rsidR="004E7244" w:rsidRPr="00C3547E">
              <w:rPr>
                <w:rFonts w:ascii="Garamond" w:hAnsi="Garamond"/>
                <w:bCs/>
                <w:sz w:val="22"/>
                <w:szCs w:val="22"/>
              </w:rPr>
              <w:t>0 </w:t>
            </w:r>
            <w:r w:rsidRPr="00C3547E">
              <w:rPr>
                <w:rFonts w:ascii="Garamond" w:hAnsi="Garamond"/>
                <w:bCs/>
                <w:sz w:val="22"/>
                <w:szCs w:val="22"/>
              </w:rPr>
              <w:t>8</w:t>
            </w:r>
            <w:r w:rsidR="004E7244" w:rsidRPr="00C3547E">
              <w:rPr>
                <w:rFonts w:ascii="Garamond" w:hAnsi="Garamond"/>
                <w:bCs/>
                <w:sz w:val="22"/>
                <w:szCs w:val="22"/>
              </w:rPr>
              <w:t>00,00</w:t>
            </w:r>
          </w:p>
        </w:tc>
      </w:tr>
      <w:tr w:rsidR="004E7244" w:rsidRPr="00F95F01" w:rsidTr="00453774">
        <w:trPr>
          <w:trHeight w:val="807"/>
        </w:trPr>
        <w:tc>
          <w:tcPr>
            <w:tcW w:w="1249" w:type="pct"/>
            <w:vMerge w:val="restar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Cel szczegółowy 1.4: </w:t>
            </w: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1.4.1 Wspieranie Organizacji Pozarządowych oraz rozwój zasobów ludzkich organizacji</w:t>
            </w:r>
          </w:p>
          <w:p w:rsidR="004E7244" w:rsidRPr="00F95F01" w:rsidRDefault="004E7244" w:rsidP="004E39C3">
            <w:pPr>
              <w:rPr>
                <w:rFonts w:ascii="Garamond" w:hAnsi="Garamond"/>
                <w:bCs/>
                <w:sz w:val="22"/>
                <w:szCs w:val="22"/>
              </w:rPr>
            </w:pPr>
            <w:r w:rsidRPr="00F95F01">
              <w:rPr>
                <w:rFonts w:ascii="Garamond" w:hAnsi="Garamond"/>
                <w:bCs/>
                <w:sz w:val="22"/>
                <w:szCs w:val="22"/>
              </w:rPr>
              <w:t>Pozarządowych</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300 000,00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408"/>
        </w:trPr>
        <w:tc>
          <w:tcPr>
            <w:tcW w:w="1249" w:type="pct"/>
            <w:vMerge/>
            <w:shd w:val="clear" w:color="auto" w:fill="E2EFD9"/>
            <w:vAlign w:val="center"/>
          </w:tcPr>
          <w:p w:rsidR="004E7244" w:rsidRPr="00F95F01" w:rsidRDefault="004E7244" w:rsidP="004E39C3">
            <w:pPr>
              <w:jc w:val="both"/>
              <w:rPr>
                <w:rFonts w:ascii="Garamond" w:hAnsi="Garamond"/>
                <w:sz w:val="22"/>
                <w:szCs w:val="22"/>
              </w:rPr>
            </w:pPr>
          </w:p>
        </w:tc>
        <w:tc>
          <w:tcPr>
            <w:tcW w:w="1599" w:type="pct"/>
            <w:shd w:val="clear" w:color="auto" w:fill="E2EFD9"/>
            <w:vAlign w:val="center"/>
          </w:tcPr>
          <w:p w:rsidR="004E7244" w:rsidRPr="00F95F01" w:rsidRDefault="004E7244" w:rsidP="004E39C3">
            <w:pPr>
              <w:rPr>
                <w:rFonts w:ascii="Garamond" w:hAnsi="Garamond"/>
                <w:bCs/>
                <w:sz w:val="22"/>
                <w:szCs w:val="22"/>
              </w:rPr>
            </w:pPr>
            <w:r w:rsidRPr="00F95F01">
              <w:rPr>
                <w:rFonts w:ascii="Garamond" w:hAnsi="Garamond"/>
                <w:bCs/>
                <w:sz w:val="22"/>
                <w:szCs w:val="22"/>
              </w:rPr>
              <w:t>1.4.2 Funkcjonowanie i animacja LGR</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Funkcjonowanie i aktywizacja</w:t>
            </w:r>
          </w:p>
        </w:tc>
        <w:tc>
          <w:tcPr>
            <w:tcW w:w="704" w:type="pct"/>
            <w:shd w:val="clear" w:color="auto" w:fill="E2EFD9"/>
            <w:vAlign w:val="center"/>
          </w:tcPr>
          <w:p w:rsidR="004E7244" w:rsidRPr="007B22BB" w:rsidRDefault="00890333" w:rsidP="00890333">
            <w:pPr>
              <w:ind w:left="34" w:hanging="34"/>
              <w:jc w:val="center"/>
              <w:rPr>
                <w:rFonts w:ascii="Garamond" w:hAnsi="Garamond"/>
                <w:bCs/>
                <w:sz w:val="22"/>
                <w:szCs w:val="22"/>
              </w:rPr>
            </w:pPr>
            <w:r w:rsidRPr="00C3547E">
              <w:rPr>
                <w:rFonts w:ascii="Garamond" w:hAnsi="Garamond"/>
                <w:bCs/>
                <w:sz w:val="22"/>
                <w:szCs w:val="22"/>
              </w:rPr>
              <w:t>3 250 000,00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p>
        </w:tc>
      </w:tr>
      <w:tr w:rsidR="004E7244" w:rsidRPr="00F95F01" w:rsidTr="00453774">
        <w:trPr>
          <w:trHeight w:val="412"/>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sz w:val="22"/>
                <w:szCs w:val="22"/>
              </w:rPr>
              <w:t xml:space="preserve">Cel szczegółowy 1.5: </w:t>
            </w:r>
            <w:r w:rsidRPr="00F95F01">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Konkurs </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500 000,00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557"/>
        </w:trPr>
        <w:tc>
          <w:tcPr>
            <w:tcW w:w="1249" w:type="pct"/>
            <w:vMerge/>
            <w:vAlign w:val="center"/>
          </w:tcPr>
          <w:p w:rsidR="004E7244" w:rsidRPr="00F95F01" w:rsidRDefault="004E7244" w:rsidP="004E39C3">
            <w:pPr>
              <w:jc w:val="both"/>
              <w:rPr>
                <w:rFonts w:ascii="Garamond" w:hAnsi="Garamond"/>
                <w:sz w:val="22"/>
                <w:szCs w:val="22"/>
              </w:rPr>
            </w:pP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1.5.2 Edukacja morska i żeglarska na obszarze PLGR</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800 000,00</w:t>
            </w:r>
          </w:p>
        </w:tc>
      </w:tr>
    </w:tbl>
    <w:p w:rsidR="004E7244" w:rsidRPr="00F95F01" w:rsidRDefault="008353F7" w:rsidP="004E39C3">
      <w:pPr>
        <w:jc w:val="both"/>
        <w:rPr>
          <w:rFonts w:ascii="Garamond" w:hAnsi="Garamond"/>
          <w:b/>
          <w:sz w:val="22"/>
          <w:szCs w:val="22"/>
        </w:rPr>
      </w:pPr>
      <w:r>
        <w:rPr>
          <w:rFonts w:ascii="Garamond" w:hAnsi="Garamond"/>
          <w:b/>
          <w:sz w:val="22"/>
          <w:szCs w:val="22"/>
        </w:rPr>
        <w:t>Tab.</w:t>
      </w:r>
      <w:r w:rsidR="00F82A8D">
        <w:rPr>
          <w:rFonts w:ascii="Garamond" w:hAnsi="Garamond"/>
          <w:b/>
          <w:sz w:val="22"/>
          <w:szCs w:val="22"/>
        </w:rPr>
        <w:t xml:space="preserve">15 </w:t>
      </w:r>
      <w:r>
        <w:rPr>
          <w:rFonts w:ascii="Garamond" w:hAnsi="Garamond"/>
          <w:b/>
          <w:sz w:val="22"/>
          <w:szCs w:val="22"/>
        </w:rPr>
        <w:t>C</w:t>
      </w:r>
      <w:r w:rsidRPr="00F95F01">
        <w:rPr>
          <w:rFonts w:ascii="Garamond" w:hAnsi="Garamond"/>
          <w:b/>
          <w:sz w:val="22"/>
          <w:szCs w:val="22"/>
        </w:rPr>
        <w:t xml:space="preserve">el ogólny </w:t>
      </w:r>
      <w:r w:rsidR="004E7244" w:rsidRPr="00F95F01">
        <w:rPr>
          <w:rFonts w:ascii="Garamond" w:hAnsi="Garamond"/>
          <w:b/>
          <w:sz w:val="22"/>
          <w:szCs w:val="22"/>
        </w:rPr>
        <w:t>II K</w:t>
      </w:r>
      <w:r w:rsidR="00D50BEA" w:rsidRPr="00F95F01">
        <w:rPr>
          <w:rFonts w:ascii="Garamond" w:hAnsi="Garamond"/>
          <w:b/>
          <w:sz w:val="22"/>
          <w:szCs w:val="22"/>
        </w:rPr>
        <w:t>onkurencyjna gospodarka oferująca mieszkańcom atrakcyjne i różnorodne miejsca prac</w:t>
      </w:r>
      <w:r w:rsidR="002B50F8" w:rsidRPr="00F95F01">
        <w:rPr>
          <w:rFonts w:ascii="Garamond" w:hAnsi="Garamond"/>
          <w:b/>
          <w:sz w:val="22"/>
          <w:szCs w:val="22"/>
        </w:rPr>
        <w:t>y</w:t>
      </w:r>
    </w:p>
    <w:p w:rsidR="002B50F8" w:rsidRPr="00F95F01"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3458"/>
        <w:gridCol w:w="1656"/>
        <w:gridCol w:w="1504"/>
        <w:gridCol w:w="1497"/>
      </w:tblGrid>
      <w:tr w:rsidR="002D66CB" w:rsidRPr="00F95F01" w:rsidTr="002B50F8">
        <w:trPr>
          <w:trHeight w:val="498"/>
        </w:trPr>
        <w:tc>
          <w:tcPr>
            <w:tcW w:w="1249" w:type="pct"/>
            <w:shd w:val="clear" w:color="auto" w:fill="DBE5F1" w:themeFill="accent1" w:themeFillTint="33"/>
            <w:vAlign w:val="center"/>
          </w:tcPr>
          <w:p w:rsidR="004E7244" w:rsidRPr="00F95F01" w:rsidRDefault="002D66CB" w:rsidP="004E39C3">
            <w:pPr>
              <w:ind w:left="170"/>
              <w:jc w:val="center"/>
              <w:rPr>
                <w:rFonts w:ascii="Garamond" w:hAnsi="Garamond"/>
                <w:b/>
                <w:bCs/>
                <w:sz w:val="22"/>
                <w:szCs w:val="22"/>
              </w:rPr>
            </w:pPr>
            <w:r w:rsidRPr="00F95F01">
              <w:rPr>
                <w:rFonts w:ascii="Garamond" w:hAnsi="Garamond"/>
                <w:b/>
                <w:sz w:val="22"/>
                <w:szCs w:val="22"/>
              </w:rPr>
              <w:t>CELE SZCZEGÓŁOWE</w:t>
            </w:r>
          </w:p>
        </w:tc>
        <w:tc>
          <w:tcPr>
            <w:tcW w:w="1598"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PRZEDSIĘWCIĘCIA</w:t>
            </w:r>
          </w:p>
        </w:tc>
        <w:tc>
          <w:tcPr>
            <w:tcW w:w="765"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RODZAJ</w:t>
            </w:r>
          </w:p>
        </w:tc>
        <w:tc>
          <w:tcPr>
            <w:tcW w:w="695" w:type="pct"/>
            <w:shd w:val="clear" w:color="auto" w:fill="DBE5F1" w:themeFill="accent1" w:themeFillTint="33"/>
            <w:vAlign w:val="center"/>
          </w:tcPr>
          <w:p w:rsidR="002D66CB" w:rsidRPr="00F95F01" w:rsidRDefault="002D66CB" w:rsidP="004E39C3">
            <w:pPr>
              <w:ind w:left="170"/>
              <w:jc w:val="center"/>
              <w:rPr>
                <w:rFonts w:ascii="Garamond" w:hAnsi="Garamond"/>
                <w:b/>
                <w:sz w:val="22"/>
                <w:szCs w:val="22"/>
              </w:rPr>
            </w:pPr>
            <w:r w:rsidRPr="00F95F01">
              <w:rPr>
                <w:rFonts w:ascii="Garamond" w:hAnsi="Garamond"/>
                <w:b/>
                <w:sz w:val="22"/>
                <w:szCs w:val="22"/>
              </w:rPr>
              <w:t xml:space="preserve">PROW </w:t>
            </w:r>
          </w:p>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2014 -2020</w:t>
            </w:r>
          </w:p>
        </w:tc>
        <w:tc>
          <w:tcPr>
            <w:tcW w:w="692" w:type="pct"/>
            <w:shd w:val="clear" w:color="auto" w:fill="DBE5F1" w:themeFill="accent1" w:themeFillTint="33"/>
            <w:vAlign w:val="center"/>
          </w:tcPr>
          <w:p w:rsidR="004E7244" w:rsidRPr="00F95F01" w:rsidRDefault="00B5649E" w:rsidP="004E39C3">
            <w:pPr>
              <w:jc w:val="center"/>
              <w:rPr>
                <w:rFonts w:ascii="Garamond" w:hAnsi="Garamond"/>
                <w:b/>
                <w:sz w:val="22"/>
                <w:szCs w:val="22"/>
              </w:rPr>
            </w:pPr>
            <w:r>
              <w:rPr>
                <w:rFonts w:ascii="Garamond" w:hAnsi="Garamond"/>
                <w:b/>
                <w:sz w:val="22"/>
                <w:szCs w:val="22"/>
              </w:rPr>
              <w:t>PO RIM</w:t>
            </w:r>
            <w:r w:rsidR="002D66CB" w:rsidRPr="00F95F01">
              <w:rPr>
                <w:rFonts w:ascii="Garamond" w:hAnsi="Garamond"/>
                <w:b/>
                <w:sz w:val="22"/>
                <w:szCs w:val="22"/>
              </w:rPr>
              <w:t xml:space="preserve"> 2014 2020</w:t>
            </w:r>
          </w:p>
        </w:tc>
      </w:tr>
      <w:tr w:rsidR="004E7244" w:rsidRPr="00F95F01" w:rsidTr="00D50BEA">
        <w:trPr>
          <w:trHeight w:val="899"/>
        </w:trPr>
        <w:tc>
          <w:tcPr>
            <w:tcW w:w="1249" w:type="pct"/>
            <w:vAlign w:val="center"/>
          </w:tcPr>
          <w:p w:rsidR="004E7244" w:rsidRPr="00F95F01" w:rsidRDefault="004E7244" w:rsidP="00D50BEA">
            <w:pPr>
              <w:ind w:left="29" w:hanging="29"/>
              <w:rPr>
                <w:rFonts w:ascii="Garamond" w:hAnsi="Garamond"/>
                <w:sz w:val="22"/>
                <w:szCs w:val="22"/>
              </w:rPr>
            </w:pPr>
            <w:r w:rsidRPr="00F95F01">
              <w:rPr>
                <w:rFonts w:ascii="Garamond" w:hAnsi="Garamond"/>
                <w:sz w:val="22"/>
                <w:szCs w:val="22"/>
              </w:rPr>
              <w:t>Cel szczegółowy 2.1</w:t>
            </w:r>
          </w:p>
          <w:p w:rsidR="004E7244" w:rsidRPr="00F95F01" w:rsidRDefault="004E7244" w:rsidP="00D50BEA">
            <w:pPr>
              <w:ind w:left="29" w:hanging="29"/>
              <w:rPr>
                <w:rFonts w:ascii="Garamond" w:hAnsi="Garamond"/>
                <w:sz w:val="22"/>
                <w:szCs w:val="22"/>
              </w:rPr>
            </w:pPr>
            <w:r w:rsidRPr="00F95F01">
              <w:rPr>
                <w:rFonts w:ascii="Garamond" w:hAnsi="Garamond"/>
                <w:sz w:val="22"/>
                <w:szCs w:val="22"/>
              </w:rPr>
              <w:t xml:space="preserve">Budowa wizerunku obszaru i wzrost jego rozpoznawalności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shd w:val="clear" w:color="auto" w:fill="FFFFFF"/>
              </w:rPr>
              <w:t>2.1.1 Działania promocyjne oraz</w:t>
            </w:r>
            <w:r w:rsidRPr="00F95F01">
              <w:rPr>
                <w:rFonts w:ascii="Garamond" w:hAnsi="Garamond"/>
                <w:sz w:val="22"/>
                <w:szCs w:val="22"/>
              </w:rPr>
              <w:t xml:space="preserve"> współpraca na rzecz budowy marki w oparciu o specyfikę obszaru</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200 000,00</w:t>
            </w:r>
          </w:p>
        </w:tc>
        <w:tc>
          <w:tcPr>
            <w:tcW w:w="692"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D50BEA">
        <w:trPr>
          <w:trHeight w:val="420"/>
        </w:trPr>
        <w:tc>
          <w:tcPr>
            <w:tcW w:w="1249" w:type="pct"/>
            <w:vMerge w:val="restart"/>
            <w:shd w:val="clear" w:color="auto" w:fill="E2EFD9"/>
            <w:vAlign w:val="center"/>
          </w:tcPr>
          <w:p w:rsidR="004E7244" w:rsidRPr="00F95F01" w:rsidRDefault="004E7244" w:rsidP="00D50BEA">
            <w:pPr>
              <w:ind w:left="29" w:hanging="29"/>
              <w:jc w:val="both"/>
              <w:rPr>
                <w:rFonts w:ascii="Garamond" w:hAnsi="Garamond"/>
                <w:bCs/>
                <w:sz w:val="22"/>
                <w:szCs w:val="22"/>
              </w:rPr>
            </w:pP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2.2</w:t>
            </w:r>
          </w:p>
          <w:p w:rsidR="004E7244" w:rsidRPr="00F95F01" w:rsidRDefault="004E7244" w:rsidP="002C7162">
            <w:pPr>
              <w:ind w:left="29" w:hanging="29"/>
              <w:jc w:val="both"/>
              <w:rPr>
                <w:rFonts w:ascii="Garamond" w:hAnsi="Garamond"/>
                <w:bCs/>
                <w:sz w:val="22"/>
                <w:szCs w:val="22"/>
              </w:rPr>
            </w:pPr>
            <w:r w:rsidRPr="00F95F01">
              <w:rPr>
                <w:rFonts w:ascii="Garamond" w:hAnsi="Garamond"/>
                <w:bCs/>
                <w:sz w:val="22"/>
                <w:szCs w:val="22"/>
              </w:rPr>
              <w:t xml:space="preserve">Rozwój przedsiębiorczości i tworzenie miejsc pracy </w:t>
            </w:r>
            <w:r w:rsidRPr="00F95F01">
              <w:rPr>
                <w:rFonts w:ascii="Garamond" w:hAnsi="Garamond"/>
                <w:bCs/>
                <w:sz w:val="22"/>
                <w:szCs w:val="22"/>
              </w:rPr>
              <w:lastRenderedPageBreak/>
              <w:t xml:space="preserve">odpowiadających specyfice potencjałów rozwojowych </w:t>
            </w:r>
          </w:p>
        </w:tc>
        <w:tc>
          <w:tcPr>
            <w:tcW w:w="1598" w:type="pct"/>
            <w:shd w:val="clear" w:color="auto" w:fill="E2EFD9"/>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lastRenderedPageBreak/>
              <w:t xml:space="preserve">2.2.1 Stwarzanie korzystnych warunków dla podejmowania i rozwoju działalności gospodarczej o społecznych celach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500 000,00</w:t>
            </w:r>
          </w:p>
        </w:tc>
        <w:tc>
          <w:tcPr>
            <w:tcW w:w="692" w:type="pct"/>
            <w:shd w:val="clear" w:color="auto" w:fill="E2EFD9"/>
            <w:vAlign w:val="center"/>
          </w:tcPr>
          <w:p w:rsidR="004E7244" w:rsidRPr="00F95F01" w:rsidRDefault="004E7244" w:rsidP="004E39C3">
            <w:pPr>
              <w:ind w:left="34" w:hanging="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698"/>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4E7244" w:rsidP="00F80FF7">
            <w:pPr>
              <w:ind w:left="34"/>
              <w:jc w:val="both"/>
              <w:rPr>
                <w:rFonts w:ascii="Garamond" w:hAnsi="Garamond"/>
                <w:sz w:val="22"/>
                <w:szCs w:val="22"/>
              </w:rPr>
            </w:pPr>
            <w:r w:rsidRPr="00F95F01">
              <w:rPr>
                <w:rFonts w:ascii="Garamond" w:hAnsi="Garamond"/>
                <w:sz w:val="22"/>
                <w:szCs w:val="22"/>
              </w:rPr>
              <w:t>2.2.</w:t>
            </w:r>
            <w:r w:rsidR="00F80FF7">
              <w:rPr>
                <w:rFonts w:ascii="Garamond" w:hAnsi="Garamond"/>
                <w:sz w:val="22"/>
                <w:szCs w:val="22"/>
              </w:rPr>
              <w:t>2</w:t>
            </w:r>
            <w:r w:rsidRPr="00F95F01">
              <w:rPr>
                <w:rFonts w:ascii="Garamond" w:hAnsi="Garamond"/>
                <w:sz w:val="22"/>
                <w:szCs w:val="22"/>
              </w:rPr>
              <w:t xml:space="preserve"> Zwiększanie konkurencyjności sektora mikro i małych firm na obszarze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sz w:val="22"/>
                <w:szCs w:val="22"/>
              </w:rPr>
            </w:pPr>
            <w:r w:rsidRPr="00F95F01">
              <w:rPr>
                <w:rFonts w:ascii="Garamond" w:hAnsi="Garamond"/>
                <w:sz w:val="22"/>
                <w:szCs w:val="22"/>
              </w:rPr>
              <w:t>Premie</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2 900 000,00</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sz w:val="22"/>
                <w:szCs w:val="22"/>
              </w:rPr>
            </w:pPr>
            <w:r w:rsidRPr="00F95F01">
              <w:rPr>
                <w:rFonts w:ascii="Garamond" w:hAnsi="Garamond"/>
                <w:sz w:val="22"/>
                <w:szCs w:val="22"/>
              </w:rPr>
              <w:t>1 100 000,00</w:t>
            </w:r>
          </w:p>
        </w:tc>
        <w:tc>
          <w:tcPr>
            <w:tcW w:w="692" w:type="pct"/>
            <w:shd w:val="clear" w:color="auto" w:fill="E2EFD9"/>
            <w:vAlign w:val="center"/>
          </w:tcPr>
          <w:p w:rsidR="004E7244" w:rsidRPr="00F95F01" w:rsidRDefault="004E7244" w:rsidP="004E39C3">
            <w:pPr>
              <w:ind w:left="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583"/>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F80FF7" w:rsidP="00D50BEA">
            <w:pPr>
              <w:ind w:left="34"/>
              <w:jc w:val="both"/>
              <w:rPr>
                <w:rFonts w:ascii="Garamond" w:hAnsi="Garamond"/>
                <w:sz w:val="22"/>
                <w:szCs w:val="22"/>
              </w:rPr>
            </w:pPr>
            <w:r>
              <w:rPr>
                <w:rFonts w:ascii="Garamond" w:hAnsi="Garamond"/>
                <w:sz w:val="22"/>
                <w:szCs w:val="22"/>
              </w:rPr>
              <w:t>2.2.3</w:t>
            </w:r>
            <w:r w:rsidR="004E7244" w:rsidRPr="00F95F01">
              <w:rPr>
                <w:rFonts w:ascii="Garamond" w:hAnsi="Garamond"/>
                <w:sz w:val="22"/>
                <w:szCs w:val="22"/>
              </w:rPr>
              <w:t xml:space="preserve"> </w:t>
            </w:r>
            <w:r w:rsidR="0035523E" w:rsidRPr="0035523E">
              <w:rPr>
                <w:rFonts w:ascii="Garamond" w:hAnsi="Garamond"/>
                <w:sz w:val="22"/>
                <w:szCs w:val="22"/>
              </w:rPr>
              <w:t>Podejmowanie, wykonywanie lub rozwijanie działalności gospodarczej służącej rozwojowi obszarów rybackich i obszarów akwakultury</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0,00</w:t>
            </w:r>
          </w:p>
        </w:tc>
        <w:tc>
          <w:tcPr>
            <w:tcW w:w="692" w:type="pct"/>
            <w:shd w:val="clear" w:color="auto" w:fill="E2EFD9"/>
            <w:vAlign w:val="center"/>
          </w:tcPr>
          <w:p w:rsidR="004E7244" w:rsidRPr="00F95F01" w:rsidRDefault="00F02D45" w:rsidP="00F02D45">
            <w:pPr>
              <w:ind w:left="34"/>
              <w:jc w:val="center"/>
              <w:rPr>
                <w:rFonts w:ascii="Garamond" w:hAnsi="Garamond"/>
                <w:sz w:val="22"/>
                <w:szCs w:val="22"/>
              </w:rPr>
            </w:pPr>
            <w:r w:rsidRPr="00C3547E">
              <w:rPr>
                <w:rFonts w:ascii="Garamond" w:hAnsi="Garamond"/>
                <w:sz w:val="22"/>
                <w:szCs w:val="22"/>
              </w:rPr>
              <w:t>2 345 2</w:t>
            </w:r>
            <w:r w:rsidR="004E7244" w:rsidRPr="00C3547E">
              <w:rPr>
                <w:rFonts w:ascii="Garamond" w:hAnsi="Garamond"/>
                <w:sz w:val="22"/>
                <w:szCs w:val="22"/>
              </w:rPr>
              <w:t>00,00</w:t>
            </w:r>
          </w:p>
        </w:tc>
      </w:tr>
      <w:tr w:rsidR="004E7244" w:rsidRPr="00F95F01" w:rsidTr="001E02E1">
        <w:trPr>
          <w:trHeight w:val="739"/>
        </w:trPr>
        <w:tc>
          <w:tcPr>
            <w:tcW w:w="1249" w:type="pct"/>
            <w:vMerge w:val="restart"/>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2.3</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 xml:space="preserve">Maksymalizowanie i dywersyfikacja dochodów z rybołówstwa oraz promocja produktów / rybołówstwa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2.3.1 Wspieranie różnicowania działalności rybackiej </w:t>
            </w:r>
          </w:p>
        </w:tc>
        <w:tc>
          <w:tcPr>
            <w:tcW w:w="76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r w:rsidRPr="00F95F01">
              <w:rPr>
                <w:rFonts w:ascii="Garamond" w:eastAsia="Calibri" w:hAnsi="Garamond"/>
                <w:bCs/>
                <w:sz w:val="22"/>
                <w:szCs w:val="22"/>
                <w:lang w:eastAsia="en-US"/>
              </w:rPr>
              <w:t>5 000 000,00</w:t>
            </w:r>
          </w:p>
          <w:p w:rsidR="004E7244" w:rsidRPr="00F95F01" w:rsidRDefault="004E7244" w:rsidP="004E39C3">
            <w:pPr>
              <w:contextualSpacing/>
              <w:rPr>
                <w:rFonts w:ascii="Garamond" w:eastAsia="Calibri" w:hAnsi="Garamond"/>
                <w:bCs/>
                <w:sz w:val="22"/>
                <w:szCs w:val="22"/>
                <w:lang w:eastAsia="en-US"/>
              </w:rPr>
            </w:pPr>
          </w:p>
        </w:tc>
      </w:tr>
      <w:tr w:rsidR="004E7244" w:rsidRPr="00F95F01" w:rsidTr="00D50BEA">
        <w:trPr>
          <w:trHeight w:val="621"/>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2.3.2 Wspierania tworzenia łańcucha dostaw produktów rybackich </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 xml:space="preserve">Projekt Współpracy </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1 200 000,00</w:t>
            </w:r>
          </w:p>
          <w:p w:rsidR="004E7244" w:rsidRPr="00C3547E" w:rsidRDefault="004E7244" w:rsidP="004E39C3">
            <w:pPr>
              <w:ind w:left="34"/>
              <w:contextualSpacing/>
              <w:jc w:val="center"/>
              <w:rPr>
                <w:rFonts w:ascii="Garamond" w:eastAsia="Calibri" w:hAnsi="Garamond"/>
                <w:bCs/>
                <w:sz w:val="22"/>
                <w:szCs w:val="22"/>
                <w:lang w:eastAsia="en-US"/>
              </w:rPr>
            </w:pPr>
          </w:p>
          <w:p w:rsidR="004E7244" w:rsidRPr="00C3547E" w:rsidRDefault="006D299A"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8</w:t>
            </w:r>
            <w:r w:rsidR="004E7244" w:rsidRPr="00C3547E">
              <w:rPr>
                <w:rFonts w:ascii="Garamond" w:eastAsia="Calibri" w:hAnsi="Garamond"/>
                <w:bCs/>
                <w:sz w:val="22"/>
                <w:szCs w:val="22"/>
                <w:lang w:eastAsia="en-US"/>
              </w:rPr>
              <w:t>0 000,00</w:t>
            </w:r>
          </w:p>
        </w:tc>
      </w:tr>
      <w:tr w:rsidR="004E7244" w:rsidRPr="00F95F01" w:rsidTr="00D50BEA">
        <w:trPr>
          <w:trHeight w:val="802"/>
        </w:trPr>
        <w:tc>
          <w:tcPr>
            <w:tcW w:w="1249" w:type="pct"/>
            <w:vMerge w:val="restart"/>
            <w:tcBorders>
              <w:right w:val="single" w:sz="4" w:space="0" w:color="auto"/>
            </w:tcBorders>
            <w:shd w:val="clear" w:color="auto" w:fill="E2EFD9"/>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2.4</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Efektywna współpraca i promocja na rzecz przedłużenia sezonu turystycznego i zwiększenie dochodów z turystyki</w:t>
            </w:r>
          </w:p>
          <w:p w:rsidR="004E7244" w:rsidRPr="00F95F01" w:rsidRDefault="004E7244" w:rsidP="00D50BEA">
            <w:pPr>
              <w:ind w:left="29" w:hanging="29"/>
              <w:jc w:val="both"/>
              <w:rPr>
                <w:rFonts w:ascii="Garamond" w:hAnsi="Garamond"/>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2.4.1 Wspieranie budowy i promocja marki obszaru w oparciu o zi</w:t>
            </w:r>
            <w:r w:rsidR="009D4DBD" w:rsidRPr="00F95F01">
              <w:rPr>
                <w:rFonts w:ascii="Garamond" w:hAnsi="Garamond"/>
                <w:bCs/>
                <w:sz w:val="22"/>
                <w:szCs w:val="22"/>
              </w:rPr>
              <w:t xml:space="preserve">ntegrowane pakiety turystyczne </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600 000,00</w:t>
            </w:r>
          </w:p>
        </w:tc>
        <w:tc>
          <w:tcPr>
            <w:tcW w:w="692" w:type="pct"/>
            <w:tcBorders>
              <w:left w:val="single" w:sz="4" w:space="0" w:color="auto"/>
              <w:right w:val="single" w:sz="4" w:space="0" w:color="auto"/>
            </w:tcBorders>
            <w:shd w:val="clear" w:color="auto" w:fill="E2EFD9"/>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0,00</w:t>
            </w:r>
          </w:p>
        </w:tc>
      </w:tr>
      <w:tr w:rsidR="004E7244" w:rsidRPr="00F95F01" w:rsidTr="00D50BEA">
        <w:trPr>
          <w:trHeight w:val="390"/>
        </w:trPr>
        <w:tc>
          <w:tcPr>
            <w:tcW w:w="1249" w:type="pct"/>
            <w:vMerge/>
            <w:tcBorders>
              <w:right w:val="single" w:sz="4" w:space="0" w:color="auto"/>
            </w:tcBorders>
            <w:vAlign w:val="center"/>
          </w:tcPr>
          <w:p w:rsidR="004E7244" w:rsidRPr="00F95F01" w:rsidRDefault="004E7244" w:rsidP="004E39C3">
            <w:pPr>
              <w:ind w:left="33"/>
              <w:jc w:val="both"/>
              <w:rPr>
                <w:rFonts w:ascii="Garamond" w:hAnsi="Garamond"/>
                <w:bCs/>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2.4.2 Wspieranie budowy marki obszaru - integrowanie lokalnych produktów i usług rybackich</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rsidR="004E7244" w:rsidRPr="00C3547E" w:rsidRDefault="006D299A" w:rsidP="004E39C3">
            <w:pPr>
              <w:jc w:val="center"/>
              <w:rPr>
                <w:rFonts w:ascii="Garamond" w:hAnsi="Garamond"/>
                <w:bCs/>
                <w:sz w:val="22"/>
                <w:szCs w:val="22"/>
              </w:rPr>
            </w:pPr>
            <w:r w:rsidRPr="00C3547E">
              <w:rPr>
                <w:rFonts w:ascii="Garamond" w:hAnsi="Garamond"/>
                <w:bCs/>
                <w:sz w:val="22"/>
                <w:szCs w:val="22"/>
              </w:rPr>
              <w:t>8</w:t>
            </w:r>
            <w:r w:rsidR="004E7244" w:rsidRPr="00C3547E">
              <w:rPr>
                <w:rFonts w:ascii="Garamond" w:hAnsi="Garamond"/>
                <w:bCs/>
                <w:sz w:val="22"/>
                <w:szCs w:val="22"/>
              </w:rPr>
              <w:t>0 000,00</w:t>
            </w:r>
          </w:p>
        </w:tc>
      </w:tr>
    </w:tbl>
    <w:p w:rsidR="004E7244" w:rsidRPr="00F95F01" w:rsidRDefault="004E7244" w:rsidP="004E39C3">
      <w:pPr>
        <w:rPr>
          <w:rFonts w:ascii="Garamond" w:hAnsi="Garamond"/>
          <w:sz w:val="22"/>
          <w:szCs w:val="22"/>
        </w:rPr>
      </w:pPr>
      <w:r w:rsidRPr="00F95F01">
        <w:rPr>
          <w:rFonts w:ascii="Garamond" w:hAnsi="Garamond"/>
          <w:sz w:val="22"/>
          <w:szCs w:val="22"/>
        </w:rPr>
        <w:t xml:space="preserve">PROW 2014 -2020 – Europejski Fundusz Rolny na rzecz Rozwoju Obszarów Wiejskich </w:t>
      </w:r>
    </w:p>
    <w:p w:rsidR="004E7244" w:rsidRDefault="00B5649E" w:rsidP="004E39C3">
      <w:pPr>
        <w:rPr>
          <w:rFonts w:ascii="Garamond" w:hAnsi="Garamond"/>
          <w:sz w:val="22"/>
          <w:szCs w:val="22"/>
        </w:rPr>
      </w:pPr>
      <w:r>
        <w:rPr>
          <w:rFonts w:ascii="Garamond" w:hAnsi="Garamond"/>
          <w:sz w:val="22"/>
          <w:szCs w:val="22"/>
        </w:rPr>
        <w:t>PO RIM</w:t>
      </w:r>
      <w:r w:rsidR="004E7244" w:rsidRPr="00F95F01">
        <w:rPr>
          <w:rFonts w:ascii="Garamond" w:hAnsi="Garamond"/>
          <w:sz w:val="22"/>
          <w:szCs w:val="22"/>
        </w:rPr>
        <w:t xml:space="preserve"> 2014 2020 – Europejski Fundusz Morski i Rybacki </w:t>
      </w:r>
    </w:p>
    <w:p w:rsidR="00933C03" w:rsidRPr="00F95F01" w:rsidRDefault="00933C03" w:rsidP="004E39C3">
      <w:pPr>
        <w:rPr>
          <w:rFonts w:ascii="Garamond" w:hAnsi="Garamond"/>
          <w:sz w:val="22"/>
          <w:szCs w:val="22"/>
        </w:rPr>
      </w:pPr>
    </w:p>
    <w:p w:rsidR="007C2066" w:rsidRPr="00F95F01" w:rsidRDefault="007C2066" w:rsidP="002B624D">
      <w:pPr>
        <w:pStyle w:val="Nagwek1"/>
      </w:pPr>
      <w:bookmarkStart w:id="66" w:name="_Toc439094758"/>
      <w:r w:rsidRPr="00341FC4">
        <w:t>IX. PLAN K</w:t>
      </w:r>
      <w:r w:rsidRPr="00341FC4">
        <w:rPr>
          <w:shd w:val="clear" w:color="auto" w:fill="E5B8B7" w:themeFill="accent2" w:themeFillTint="66"/>
        </w:rPr>
        <w:t>OMUNIKACJI</w:t>
      </w:r>
      <w:bookmarkEnd w:id="66"/>
    </w:p>
    <w:p w:rsidR="007C2066" w:rsidRPr="00F95F01" w:rsidRDefault="007C2066" w:rsidP="004E39C3">
      <w:pPr>
        <w:rPr>
          <w:rFonts w:ascii="Garamond" w:hAnsi="Garamond"/>
          <w:sz w:val="22"/>
          <w:szCs w:val="22"/>
        </w:rPr>
      </w:pPr>
    </w:p>
    <w:p w:rsidR="007C2066" w:rsidRPr="00F95F01" w:rsidRDefault="007C2066" w:rsidP="00ED210B">
      <w:pPr>
        <w:spacing w:after="120"/>
        <w:jc w:val="both"/>
        <w:rPr>
          <w:rFonts w:ascii="Garamond" w:hAnsi="Garamond" w:cs="Arial"/>
          <w:sz w:val="22"/>
          <w:szCs w:val="22"/>
        </w:rPr>
      </w:pPr>
      <w:r w:rsidRPr="00F95F01">
        <w:rPr>
          <w:rFonts w:ascii="Garamond" w:hAnsi="Garamond" w:cs="Arial"/>
          <w:sz w:val="22"/>
          <w:szCs w:val="22"/>
        </w:rPr>
        <w:t>Plan komunikacji Stowarzys</w:t>
      </w:r>
      <w:r w:rsidR="002C7162">
        <w:rPr>
          <w:rFonts w:ascii="Garamond" w:hAnsi="Garamond" w:cs="Arial"/>
          <w:sz w:val="22"/>
          <w:szCs w:val="22"/>
        </w:rPr>
        <w:t xml:space="preserve">zenia PLGR w ramach realizacji </w:t>
      </w:r>
      <w:r w:rsidRPr="00F95F01">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F95F01">
        <w:rPr>
          <w:rFonts w:ascii="Garamond" w:hAnsi="Garamond" w:cs="Arial"/>
          <w:sz w:val="22"/>
          <w:szCs w:val="22"/>
        </w:rPr>
        <w:t xml:space="preserve">następujące </w:t>
      </w:r>
      <w:r w:rsidRPr="00F95F01">
        <w:rPr>
          <w:rFonts w:ascii="Garamond" w:hAnsi="Garamond" w:cs="Arial"/>
          <w:sz w:val="22"/>
          <w:szCs w:val="22"/>
        </w:rPr>
        <w:t>potrzeby w obszarze komunikacji:</w:t>
      </w:r>
    </w:p>
    <w:p w:rsidR="007C2066" w:rsidRPr="00F95F01" w:rsidRDefault="007C2066" w:rsidP="009C63DD">
      <w:pPr>
        <w:numPr>
          <w:ilvl w:val="0"/>
          <w:numId w:val="74"/>
        </w:numPr>
        <w:spacing w:after="120"/>
        <w:contextualSpacing/>
        <w:jc w:val="both"/>
        <w:rPr>
          <w:rFonts w:ascii="Garamond" w:hAnsi="Garamond" w:cs="Arial"/>
          <w:sz w:val="22"/>
          <w:szCs w:val="22"/>
        </w:rPr>
      </w:pPr>
      <w:r w:rsidRPr="00F95F01">
        <w:rPr>
          <w:rFonts w:ascii="Garamond" w:hAnsi="Garamond" w:cs="Arial"/>
          <w:sz w:val="22"/>
          <w:szCs w:val="22"/>
        </w:rPr>
        <w:t>informowania o działaniach realizowanych przez Stowarzyszenie PLGR;</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informowanie o celach i założeniach LSR 2014-2020;</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 xml:space="preserve">informowanie o zasadach i kryteriach udzielania wsparcia z budżetu LSR, </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promowanie lokalnych dobrych praktyk w zakresie wdrażania LSR.</w:t>
      </w:r>
    </w:p>
    <w:p w:rsidR="007C2066" w:rsidRPr="00F95F01" w:rsidRDefault="007C2066" w:rsidP="004E39C3">
      <w:pPr>
        <w:jc w:val="both"/>
        <w:rPr>
          <w:rFonts w:ascii="Garamond" w:hAnsi="Garamond" w:cs="Arial"/>
          <w:sz w:val="22"/>
          <w:szCs w:val="22"/>
        </w:rPr>
      </w:pPr>
      <w:r w:rsidRPr="00F95F01">
        <w:rPr>
          <w:rFonts w:ascii="Garamond" w:hAnsi="Garamond" w:cs="Arial"/>
          <w:sz w:val="22"/>
          <w:szCs w:val="22"/>
        </w:rPr>
        <w:t>oraz określono pożądane przez społeczność lokalną kanały komunikacji, szczegółowo opisane w załączniku do LSR.</w:t>
      </w:r>
    </w:p>
    <w:p w:rsidR="00ED2481" w:rsidRDefault="00ED2481" w:rsidP="004E39C3">
      <w:pPr>
        <w:jc w:val="both"/>
        <w:rPr>
          <w:rFonts w:ascii="Garamond" w:hAnsi="Garamond" w:cs="Arial"/>
          <w:sz w:val="22"/>
          <w:szCs w:val="22"/>
        </w:rPr>
      </w:pPr>
    </w:p>
    <w:p w:rsidR="007C2066" w:rsidRPr="00F95F01" w:rsidRDefault="007C2066" w:rsidP="004E39C3">
      <w:pPr>
        <w:jc w:val="both"/>
        <w:rPr>
          <w:rFonts w:ascii="Garamond" w:hAnsi="Garamond" w:cs="Arial"/>
          <w:sz w:val="22"/>
          <w:szCs w:val="22"/>
        </w:rPr>
      </w:pPr>
      <w:r w:rsidRPr="00476A73">
        <w:rPr>
          <w:rFonts w:ascii="Garamond" w:hAnsi="Garamond" w:cs="Arial"/>
          <w:b/>
          <w:sz w:val="22"/>
          <w:szCs w:val="22"/>
        </w:rPr>
        <w:t>Celem ogólnym Planu Komunikacji Lokalnej Strategii Rozwoju na lata 2014-2020</w:t>
      </w:r>
      <w:r w:rsidRPr="00F95F01">
        <w:rPr>
          <w:rFonts w:ascii="Garamond" w:hAnsi="Garamond" w:cs="Arial"/>
          <w:sz w:val="22"/>
          <w:szCs w:val="22"/>
        </w:rPr>
        <w:t xml:space="preserve"> jest zapewnienie pewnej, aktualnej i przejrzystej informacji o LSR 2014 -2020 </w:t>
      </w:r>
      <w:r w:rsidR="00C32467" w:rsidRPr="00F95F01">
        <w:rPr>
          <w:rFonts w:ascii="Garamond" w:hAnsi="Garamond" w:cs="Arial"/>
          <w:sz w:val="22"/>
          <w:szCs w:val="22"/>
        </w:rPr>
        <w:t xml:space="preserve">ze szczegółowymi, wiarygodnymi i aktualnymi informacjami dotyczącą zakresu, warunków i wysokości możliwego wsparcia finansowego </w:t>
      </w:r>
      <w:r w:rsidRPr="00F95F01">
        <w:rPr>
          <w:rFonts w:ascii="Garamond" w:hAnsi="Garamond" w:cs="Arial"/>
          <w:sz w:val="22"/>
          <w:szCs w:val="22"/>
        </w:rPr>
        <w:t xml:space="preserve">wśród wszystkich mieszkańców i mediów oraz promowanie instrumentu </w:t>
      </w:r>
      <w:r w:rsidR="002C7162" w:rsidRPr="00F95F01">
        <w:rPr>
          <w:rFonts w:ascii="Garamond" w:hAnsi="Garamond" w:cs="Arial"/>
          <w:sz w:val="22"/>
          <w:szCs w:val="22"/>
        </w:rPr>
        <w:t>RLKS, jako</w:t>
      </w:r>
      <w:r w:rsidRPr="00F95F01">
        <w:rPr>
          <w:rFonts w:ascii="Garamond" w:hAnsi="Garamond" w:cs="Arial"/>
          <w:sz w:val="22"/>
          <w:szCs w:val="22"/>
        </w:rPr>
        <w:t xml:space="preserve"> efektywnego środka wspierającego rozwój obszarów wiejskich i rybackich.</w:t>
      </w:r>
      <w:r w:rsidR="00476A73">
        <w:rPr>
          <w:rFonts w:ascii="Garamond" w:hAnsi="Garamond" w:cs="Arial"/>
          <w:sz w:val="22"/>
          <w:szCs w:val="22"/>
        </w:rPr>
        <w:t xml:space="preserve"> </w:t>
      </w:r>
      <w:r w:rsidRPr="00476A73">
        <w:rPr>
          <w:rFonts w:ascii="Garamond" w:hAnsi="Garamond" w:cs="Arial"/>
          <w:b/>
          <w:sz w:val="22"/>
          <w:szCs w:val="22"/>
        </w:rPr>
        <w:t>Cele szczegółowe: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F95F01">
        <w:rPr>
          <w:rFonts w:ascii="Garamond" w:hAnsi="Garamond" w:cs="Arial"/>
          <w:sz w:val="22"/>
          <w:szCs w:val="22"/>
        </w:rPr>
        <w:t>korzyściach, jakie</w:t>
      </w:r>
      <w:r w:rsidRPr="00F95F01">
        <w:rPr>
          <w:rFonts w:ascii="Garamond" w:hAnsi="Garamond" w:cs="Arial"/>
          <w:sz w:val="22"/>
          <w:szCs w:val="22"/>
        </w:rPr>
        <w:t xml:space="preserve"> daje realizacja LSR na obszarze,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kompleksowe informowanie i wsparcie potencjalnych beneficjentów i beneficjentów w zakresie pozyskiwania środków w ramach LSR oraz w procesie realizacji i rozliczania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motywowanie projektodawców i edukowanie w obszarze właściwego przygotowania i realizacji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zwiększenie poziomu świadomości i wiedzy mieszkańców na temat korzyści z członkostwa w Unii Europejskiej dla gmin i mieszkańców obszaru,</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F95F01">
        <w:rPr>
          <w:rFonts w:ascii="Garamond" w:hAnsi="Garamond" w:cs="Arial"/>
          <w:sz w:val="22"/>
          <w:szCs w:val="22"/>
        </w:rPr>
        <w:t>PROW, jako</w:t>
      </w:r>
      <w:r w:rsidRPr="00F95F01">
        <w:rPr>
          <w:rFonts w:ascii="Garamond" w:hAnsi="Garamond" w:cs="Arial"/>
          <w:sz w:val="22"/>
          <w:szCs w:val="22"/>
        </w:rPr>
        <w:t xml:space="preserve"> programu wyłącznie wspierającego rolnictwo a </w:t>
      </w:r>
      <w:r w:rsidR="00B5649E">
        <w:rPr>
          <w:rFonts w:ascii="Garamond" w:hAnsi="Garamond" w:cs="Arial"/>
          <w:sz w:val="22"/>
          <w:szCs w:val="22"/>
        </w:rPr>
        <w:t>PO RIM</w:t>
      </w:r>
      <w:r w:rsidR="002C7162" w:rsidRPr="00F95F01">
        <w:rPr>
          <w:rFonts w:ascii="Garamond" w:hAnsi="Garamond" w:cs="Arial"/>
          <w:sz w:val="22"/>
          <w:szCs w:val="22"/>
        </w:rPr>
        <w:t>, jako</w:t>
      </w:r>
      <w:r w:rsidRPr="00F95F01">
        <w:rPr>
          <w:rFonts w:ascii="Garamond" w:hAnsi="Garamond" w:cs="Arial"/>
          <w:sz w:val="22"/>
          <w:szCs w:val="22"/>
        </w:rPr>
        <w:t xml:space="preserve"> programu adresowanego do rybaków,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wzmocnienie pozytywnego wizerunku </w:t>
      </w:r>
      <w:r w:rsidR="002C7162" w:rsidRPr="00F95F01">
        <w:rPr>
          <w:rFonts w:ascii="Garamond" w:hAnsi="Garamond" w:cs="Arial"/>
          <w:sz w:val="22"/>
          <w:szCs w:val="22"/>
        </w:rPr>
        <w:t>PLGR, jako</w:t>
      </w:r>
      <w:r w:rsidRPr="00F95F01">
        <w:rPr>
          <w:rFonts w:ascii="Garamond" w:hAnsi="Garamond" w:cs="Arial"/>
          <w:sz w:val="22"/>
          <w:szCs w:val="22"/>
        </w:rPr>
        <w:t xml:space="preserve"> partnerskie nastawionej na dialog trójsektorowej organizacji efektywnie wykorzystującej szanse związane z wdrażaniem RLKS </w:t>
      </w:r>
    </w:p>
    <w:p w:rsidR="007C2066" w:rsidRPr="00F95F01" w:rsidRDefault="007C2066" w:rsidP="00ED2481">
      <w:pPr>
        <w:numPr>
          <w:ilvl w:val="0"/>
          <w:numId w:val="75"/>
        </w:numPr>
        <w:contextualSpacing/>
        <w:jc w:val="both"/>
        <w:rPr>
          <w:rFonts w:ascii="Garamond" w:hAnsi="Garamond" w:cs="Arial"/>
          <w:sz w:val="22"/>
          <w:szCs w:val="22"/>
        </w:rPr>
      </w:pPr>
      <w:r w:rsidRPr="00F95F01">
        <w:rPr>
          <w:rFonts w:ascii="Garamond" w:hAnsi="Garamond" w:cs="Arial"/>
          <w:sz w:val="22"/>
          <w:szCs w:val="22"/>
        </w:rPr>
        <w:t>utrwalenie spójnego systemu identyfikacji projektów zrealizowanych za pośrednictwem LSR dla obszaru PLGR,</w:t>
      </w:r>
    </w:p>
    <w:p w:rsidR="00ED2481" w:rsidRDefault="00ED2481" w:rsidP="00ED2481">
      <w:pPr>
        <w:jc w:val="both"/>
        <w:rPr>
          <w:rFonts w:ascii="Garamond" w:hAnsi="Garamond" w:cs="Arial"/>
          <w:sz w:val="22"/>
          <w:szCs w:val="22"/>
        </w:rPr>
      </w:pPr>
    </w:p>
    <w:p w:rsidR="007C2066" w:rsidRPr="00F95F01" w:rsidRDefault="007C2066" w:rsidP="00ED2481">
      <w:pPr>
        <w:jc w:val="both"/>
        <w:rPr>
          <w:rFonts w:ascii="Garamond" w:hAnsi="Garamond" w:cs="Arial"/>
          <w:sz w:val="22"/>
          <w:szCs w:val="22"/>
        </w:rPr>
      </w:pPr>
      <w:r w:rsidRPr="00F95F01">
        <w:rPr>
          <w:rFonts w:ascii="Garamond" w:hAnsi="Garamond" w:cs="Arial"/>
          <w:sz w:val="22"/>
          <w:szCs w:val="22"/>
        </w:rPr>
        <w:t>Przewidywane kategorie działań komunikacyjnych obejmują:</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lastRenderedPageBreak/>
        <w:t xml:space="preserve">Kampania informacyjna nt. głównych założeń LSR na lata 2014-2020, </w:t>
      </w:r>
    </w:p>
    <w:p w:rsidR="007C2066" w:rsidRPr="00F95F01" w:rsidRDefault="002C7162" w:rsidP="009C63DD">
      <w:pPr>
        <w:numPr>
          <w:ilvl w:val="0"/>
          <w:numId w:val="76"/>
        </w:numPr>
        <w:spacing w:after="160"/>
        <w:contextualSpacing/>
        <w:jc w:val="both"/>
        <w:rPr>
          <w:rFonts w:ascii="Garamond" w:hAnsi="Garamond" w:cs="Arial"/>
          <w:sz w:val="22"/>
          <w:szCs w:val="22"/>
        </w:rPr>
      </w:pPr>
      <w:r>
        <w:rPr>
          <w:rFonts w:ascii="Garamond" w:hAnsi="Garamond" w:cs="Arial"/>
          <w:sz w:val="22"/>
          <w:szCs w:val="22"/>
        </w:rPr>
        <w:t xml:space="preserve">Zapewnienie </w:t>
      </w:r>
      <w:r w:rsidR="007C2066" w:rsidRPr="00F95F01">
        <w:rPr>
          <w:rFonts w:ascii="Garamond" w:hAnsi="Garamond" w:cs="Arial"/>
          <w:sz w:val="22"/>
          <w:szCs w:val="22"/>
        </w:rPr>
        <w:t>informacji nt. ogłaszanych konkursów, zasad oceniania i wyboru operacji przez PLGR</w:t>
      </w:r>
      <w:r>
        <w:rPr>
          <w:rFonts w:ascii="Garamond" w:hAnsi="Garamond" w:cs="Arial"/>
          <w:sz w:val="22"/>
          <w:szCs w:val="22"/>
        </w:rPr>
        <w:t>,</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Informowanie o rezultatach realizacji LSR na obszarze PLGR oraz zapewnienie odpowiedniej wizua</w:t>
      </w:r>
      <w:r w:rsidR="002C7162">
        <w:rPr>
          <w:rFonts w:ascii="Garamond" w:hAnsi="Garamond" w:cs="Arial"/>
          <w:sz w:val="22"/>
          <w:szCs w:val="22"/>
        </w:rPr>
        <w:t>lizacji efektów realizacji LSR,</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Badanie dot. realizacji LSR, zasad wdrażania LSR oraz jakości pomocy świadczonej na etapie przygotowywania wniosków</w:t>
      </w:r>
      <w:r w:rsidR="002C7162">
        <w:rPr>
          <w:rFonts w:ascii="Garamond" w:hAnsi="Garamond" w:cs="Arial"/>
          <w:sz w:val="22"/>
          <w:szCs w:val="22"/>
        </w:rPr>
        <w:t>.</w:t>
      </w:r>
    </w:p>
    <w:p w:rsidR="00ED2481" w:rsidRDefault="008464DA" w:rsidP="004E39C3">
      <w:pPr>
        <w:jc w:val="both"/>
        <w:rPr>
          <w:rFonts w:ascii="Garamond" w:hAnsi="Garamond" w:cs="Arial"/>
          <w:sz w:val="22"/>
          <w:szCs w:val="22"/>
        </w:rPr>
      </w:pPr>
      <w:r>
        <w:rPr>
          <w:rFonts w:ascii="Garamond" w:hAnsi="Garamond" w:cs="Arial"/>
          <w:sz w:val="22"/>
          <w:szCs w:val="22"/>
        </w:rPr>
        <w:t>I</w:t>
      </w:r>
      <w:r w:rsidRPr="008464DA">
        <w:rPr>
          <w:rFonts w:ascii="Garamond" w:hAnsi="Garamond" w:cs="Arial"/>
          <w:sz w:val="22"/>
          <w:szCs w:val="22"/>
        </w:rPr>
        <w:t>ndywidualne podejście</w:t>
      </w:r>
      <w:r w:rsidR="00ED2481">
        <w:rPr>
          <w:rFonts w:ascii="Garamond" w:hAnsi="Garamond" w:cs="Arial"/>
          <w:sz w:val="22"/>
          <w:szCs w:val="22"/>
        </w:rPr>
        <w:t xml:space="preserve"> stosowane będzie w przypadku grup defaworyzowanych ( min. współpraca z ośrodkami pomocy i OWES ) oraz przedstawicieli </w:t>
      </w:r>
      <w:r w:rsidRPr="008464DA">
        <w:rPr>
          <w:rFonts w:ascii="Garamond" w:hAnsi="Garamond" w:cs="Arial"/>
          <w:sz w:val="22"/>
          <w:szCs w:val="22"/>
        </w:rPr>
        <w:t>sektora rybackiego</w:t>
      </w:r>
      <w:r w:rsidR="00ED2481">
        <w:rPr>
          <w:rFonts w:ascii="Garamond" w:hAnsi="Garamond" w:cs="Arial"/>
          <w:sz w:val="22"/>
          <w:szCs w:val="22"/>
        </w:rPr>
        <w:t>. Doświadczenia z wdrażania LSROR pokazują iż rybacy to osoby</w:t>
      </w:r>
      <w:r w:rsidRPr="008464DA">
        <w:rPr>
          <w:rFonts w:ascii="Garamond" w:hAnsi="Garamond" w:cs="Arial"/>
          <w:sz w:val="22"/>
          <w:szCs w:val="22"/>
        </w:rPr>
        <w:t xml:space="preserve"> konserwatywne i nieu</w:t>
      </w:r>
      <w:r w:rsidR="00ED2481">
        <w:rPr>
          <w:rFonts w:ascii="Garamond" w:hAnsi="Garamond" w:cs="Arial"/>
          <w:sz w:val="22"/>
          <w:szCs w:val="22"/>
        </w:rPr>
        <w:t xml:space="preserve">fnej do procedur aplikacyjnych </w:t>
      </w:r>
      <w:r w:rsidRPr="008464DA">
        <w:rPr>
          <w:rFonts w:ascii="Garamond" w:hAnsi="Garamond" w:cs="Arial"/>
          <w:sz w:val="22"/>
          <w:szCs w:val="22"/>
        </w:rPr>
        <w:t>UE</w:t>
      </w:r>
      <w:r w:rsidR="00ED2481">
        <w:rPr>
          <w:rFonts w:ascii="Garamond" w:hAnsi="Garamond" w:cs="Arial"/>
          <w:sz w:val="22"/>
          <w:szCs w:val="22"/>
        </w:rPr>
        <w:t>, a najlepsza forma komunikacji to bezpośrednie spotkania oraz</w:t>
      </w:r>
      <w:r w:rsidRPr="008464DA">
        <w:rPr>
          <w:rFonts w:ascii="Garamond" w:hAnsi="Garamond" w:cs="Arial"/>
          <w:sz w:val="22"/>
          <w:szCs w:val="22"/>
        </w:rPr>
        <w:t xml:space="preserve"> ogłosze</w:t>
      </w:r>
      <w:r w:rsidR="00ED2481">
        <w:rPr>
          <w:rFonts w:ascii="Garamond" w:hAnsi="Garamond" w:cs="Arial"/>
          <w:sz w:val="22"/>
          <w:szCs w:val="22"/>
        </w:rPr>
        <w:t xml:space="preserve">nia parafialne. Istotne jest także wykorzystanie liderów rybackich, osób z autorytetem wśród rybaków oraz współpraca </w:t>
      </w:r>
      <w:r w:rsidRPr="008464DA">
        <w:rPr>
          <w:rFonts w:ascii="Garamond" w:hAnsi="Garamond" w:cs="Arial"/>
          <w:sz w:val="22"/>
          <w:szCs w:val="22"/>
        </w:rPr>
        <w:t>z organizacjami rybackimi: Zrzeszeniem Rybaków Morskich oraz Związkiem Rybaków Polskich zrzeszającymi prawie wszystkich rybaków na obsza</w:t>
      </w:r>
      <w:r w:rsidR="00ED2481">
        <w:rPr>
          <w:rFonts w:ascii="Garamond" w:hAnsi="Garamond" w:cs="Arial"/>
          <w:sz w:val="22"/>
          <w:szCs w:val="22"/>
        </w:rPr>
        <w:t xml:space="preserve">rze. </w:t>
      </w:r>
      <w:r w:rsidR="007C2066" w:rsidRPr="00F95F01">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F95F01">
        <w:rPr>
          <w:rFonts w:ascii="Garamond" w:hAnsi="Garamond" w:cs="Arial"/>
          <w:b/>
          <w:sz w:val="22"/>
          <w:szCs w:val="22"/>
        </w:rPr>
        <w:t>charakter innowacyjny</w:t>
      </w:r>
      <w:r w:rsidR="007C2066" w:rsidRPr="00F95F01">
        <w:rPr>
          <w:rFonts w:ascii="Garamond" w:hAnsi="Garamond" w:cs="Arial"/>
          <w:sz w:val="22"/>
          <w:szCs w:val="22"/>
        </w:rPr>
        <w:t>.</w:t>
      </w:r>
      <w:r w:rsidR="002B50F8" w:rsidRPr="00F95F01">
        <w:rPr>
          <w:rFonts w:ascii="Garamond" w:hAnsi="Garamond" w:cs="Arial"/>
          <w:sz w:val="22"/>
          <w:szCs w:val="22"/>
        </w:rPr>
        <w:t xml:space="preserve"> </w:t>
      </w:r>
      <w:r w:rsidR="007C2066" w:rsidRPr="00F95F01">
        <w:rPr>
          <w:rFonts w:ascii="Garamond" w:hAnsi="Garamond" w:cs="Arial"/>
          <w:b/>
          <w:sz w:val="22"/>
          <w:szCs w:val="22"/>
        </w:rPr>
        <w:t>Komunikacja wewnętrzna</w:t>
      </w:r>
      <w:r w:rsidR="007C2066" w:rsidRPr="00F95F01">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Pr>
          <w:rFonts w:ascii="Garamond" w:hAnsi="Garamond" w:cs="Arial"/>
          <w:sz w:val="22"/>
          <w:szCs w:val="22"/>
        </w:rPr>
        <w:t xml:space="preserve"> </w:t>
      </w:r>
    </w:p>
    <w:p w:rsidR="00BE3506" w:rsidRDefault="00BE3506" w:rsidP="004E39C3">
      <w:pPr>
        <w:jc w:val="both"/>
        <w:rPr>
          <w:rFonts w:ascii="Garamond" w:hAnsi="Garamond" w:cs="Arial"/>
          <w:sz w:val="22"/>
          <w:szCs w:val="22"/>
        </w:rPr>
      </w:pPr>
      <w:r w:rsidRPr="00F95F01">
        <w:rPr>
          <w:rFonts w:ascii="Garamond" w:hAnsi="Garamond" w:cs="Arial"/>
          <w:sz w:val="22"/>
          <w:szCs w:val="22"/>
        </w:rPr>
        <w:t>Szczegółowe rozwiązania dotyczące komunikacji zawarte zostały w załączniku do LSR.</w:t>
      </w:r>
    </w:p>
    <w:p w:rsidR="00751174" w:rsidRPr="00F95F01" w:rsidRDefault="00751174" w:rsidP="004E39C3">
      <w:pPr>
        <w:rPr>
          <w:rFonts w:ascii="Garamond" w:hAnsi="Garamond"/>
          <w:sz w:val="22"/>
          <w:szCs w:val="22"/>
        </w:rPr>
      </w:pPr>
    </w:p>
    <w:p w:rsidR="007C2066" w:rsidRPr="00F95F01" w:rsidRDefault="00FF4F15" w:rsidP="002B624D">
      <w:pPr>
        <w:pStyle w:val="Nagwek1"/>
      </w:pPr>
      <w:bookmarkStart w:id="67" w:name="_Toc439094759"/>
      <w:r>
        <w:t>X</w:t>
      </w:r>
      <w:r w:rsidR="007C2066" w:rsidRPr="00F95F01">
        <w:t>. ZINTEGROWANIE</w:t>
      </w:r>
      <w:bookmarkEnd w:id="67"/>
    </w:p>
    <w:p w:rsidR="007C2066" w:rsidRPr="00F95F01" w:rsidRDefault="007C2066" w:rsidP="004E39C3">
      <w:pPr>
        <w:rPr>
          <w:rFonts w:ascii="Garamond" w:hAnsi="Garamond"/>
          <w:sz w:val="22"/>
          <w:szCs w:val="22"/>
        </w:rPr>
      </w:pPr>
    </w:p>
    <w:p w:rsidR="007C2066" w:rsidRPr="00296698" w:rsidRDefault="007C2066" w:rsidP="002941A3">
      <w:pPr>
        <w:pStyle w:val="Nagwek2"/>
      </w:pPr>
      <w:bookmarkStart w:id="68" w:name="_Toc439094760"/>
      <w:r w:rsidRPr="00296698">
        <w:t>Wprowadzenie</w:t>
      </w:r>
      <w:bookmarkEnd w:id="68"/>
      <w:r w:rsidRPr="00296698">
        <w:t xml:space="preserve"> </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Realizacja wielofunduszowej strategii jest pierwszym tak szeroko </w:t>
      </w:r>
      <w:r w:rsidR="002C7162">
        <w:rPr>
          <w:rFonts w:ascii="Garamond" w:eastAsia="Calibri" w:hAnsi="Garamond"/>
          <w:sz w:val="22"/>
          <w:szCs w:val="22"/>
          <w:lang w:eastAsia="en-US"/>
        </w:rPr>
        <w:t>i w takim zakresie wdrażanym na</w:t>
      </w:r>
      <w:r w:rsidRPr="00F95F01">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F95F01">
        <w:rPr>
          <w:rFonts w:ascii="Garamond" w:eastAsia="Calibri" w:hAnsi="Garamond"/>
          <w:sz w:val="22"/>
          <w:szCs w:val="22"/>
          <w:lang w:eastAsia="en-US"/>
        </w:rPr>
        <w:t>3</w:t>
      </w:r>
      <w:r w:rsidRPr="00F95F01">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rsidR="007C2066" w:rsidRDefault="007C2066" w:rsidP="002941A3">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r w:rsidR="00071B7E" w:rsidRPr="00F95F01">
        <w:rPr>
          <w:rFonts w:ascii="Garamond" w:eastAsia="Calibri" w:hAnsi="Garamond"/>
          <w:sz w:val="22"/>
          <w:szCs w:val="22"/>
          <w:lang w:eastAsia="en-US"/>
        </w:rPr>
        <w:t xml:space="preserve">geograficznych, </w:t>
      </w:r>
      <w:r w:rsidRPr="00F95F01">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Pr>
          <w:rFonts w:ascii="Garamond" w:eastAsia="Calibri" w:hAnsi="Garamond"/>
          <w:sz w:val="22"/>
          <w:szCs w:val="22"/>
          <w:lang w:eastAsia="en-US"/>
        </w:rPr>
        <w:t>i Puckiej na lata 2016 – 2025 (</w:t>
      </w:r>
      <w:r w:rsidRPr="00F95F01">
        <w:rPr>
          <w:rFonts w:ascii="Garamond" w:eastAsia="Calibri" w:hAnsi="Garamond"/>
          <w:sz w:val="22"/>
          <w:szCs w:val="22"/>
          <w:lang w:eastAsia="en-US"/>
        </w:rPr>
        <w:t>zakończenie p</w:t>
      </w:r>
      <w:r w:rsidR="002C7162">
        <w:rPr>
          <w:rFonts w:ascii="Garamond" w:eastAsia="Calibri" w:hAnsi="Garamond"/>
          <w:sz w:val="22"/>
          <w:szCs w:val="22"/>
          <w:lang w:eastAsia="en-US"/>
        </w:rPr>
        <w:t>rac planowane jest na luty 2016</w:t>
      </w:r>
      <w:r w:rsidRPr="00F95F01">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F95F01">
        <w:rPr>
          <w:rFonts w:ascii="Garamond" w:eastAsia="Calibri" w:hAnsi="Garamond"/>
          <w:sz w:val="22"/>
          <w:szCs w:val="22"/>
          <w:lang w:eastAsia="en-US"/>
        </w:rPr>
        <w:t xml:space="preserve">w tym samym czasie powodując </w:t>
      </w:r>
      <w:r w:rsidRPr="00F95F01">
        <w:rPr>
          <w:rFonts w:ascii="Garamond" w:eastAsia="Calibri" w:hAnsi="Garamond"/>
          <w:sz w:val="22"/>
          <w:szCs w:val="22"/>
          <w:lang w:eastAsia="en-US"/>
        </w:rPr>
        <w:t xml:space="preserve">wzajemne zintegrowanie </w:t>
      </w:r>
      <w:r w:rsidR="0081253D" w:rsidRPr="00F95F01">
        <w:rPr>
          <w:rFonts w:ascii="Garamond" w:eastAsia="Calibri" w:hAnsi="Garamond"/>
          <w:sz w:val="22"/>
          <w:szCs w:val="22"/>
          <w:lang w:eastAsia="en-US"/>
        </w:rPr>
        <w:t xml:space="preserve">obu dokumentów. </w:t>
      </w:r>
    </w:p>
    <w:p w:rsidR="002941A3" w:rsidRPr="00F95F01" w:rsidRDefault="002941A3" w:rsidP="002941A3">
      <w:pPr>
        <w:jc w:val="both"/>
        <w:rPr>
          <w:rFonts w:ascii="Garamond" w:eastAsia="Calibri" w:hAnsi="Garamond"/>
          <w:sz w:val="22"/>
          <w:szCs w:val="22"/>
          <w:lang w:eastAsia="en-US"/>
        </w:rPr>
      </w:pPr>
    </w:p>
    <w:p w:rsidR="007C2066" w:rsidRPr="00F95F01" w:rsidRDefault="007C2066" w:rsidP="002941A3">
      <w:pPr>
        <w:pStyle w:val="Nagwek2"/>
        <w:spacing w:after="0"/>
      </w:pPr>
      <w:bookmarkStart w:id="69" w:name="_Toc438586333"/>
      <w:bookmarkStart w:id="70" w:name="_Toc439094761"/>
      <w:r w:rsidRPr="00F95F01">
        <w:t>Opis zgodno</w:t>
      </w:r>
      <w:r w:rsidR="00D271C7" w:rsidRPr="00F95F01">
        <w:t>ści i komplementarności z</w:t>
      </w:r>
      <w:r w:rsidRPr="00F95F01">
        <w:t xml:space="preserve"> dokumentami planistycznymi</w:t>
      </w:r>
      <w:bookmarkEnd w:id="69"/>
      <w:bookmarkEnd w:id="70"/>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Poniżej zostało przedstawione zestawienie celów</w:t>
      </w:r>
      <w:r w:rsidR="009164F6" w:rsidRPr="00F95F01">
        <w:rPr>
          <w:rFonts w:ascii="Garamond" w:eastAsia="Calibri" w:hAnsi="Garamond"/>
          <w:sz w:val="22"/>
          <w:szCs w:val="22"/>
          <w:lang w:eastAsia="en-US"/>
        </w:rPr>
        <w:t xml:space="preserve"> LSR </w:t>
      </w:r>
      <w:r w:rsidRPr="00F95F01">
        <w:rPr>
          <w:rFonts w:ascii="Garamond" w:eastAsia="Calibri" w:hAnsi="Garamond"/>
          <w:sz w:val="22"/>
          <w:szCs w:val="22"/>
          <w:lang w:eastAsia="en-US"/>
        </w:rPr>
        <w:t>z celami (ew. priorytetami) wyz</w:t>
      </w:r>
      <w:r w:rsidR="002C7162">
        <w:rPr>
          <w:rFonts w:ascii="Garamond" w:eastAsia="Calibri" w:hAnsi="Garamond"/>
          <w:sz w:val="22"/>
          <w:szCs w:val="22"/>
          <w:lang w:eastAsia="en-US"/>
        </w:rPr>
        <w:t xml:space="preserve">naczonymi </w:t>
      </w:r>
      <w:r w:rsidRPr="00F95F01">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rsidR="00E65A1C" w:rsidRPr="00F95F01" w:rsidRDefault="00E65A1C" w:rsidP="004E39C3">
      <w:pPr>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b/>
          <w:sz w:val="22"/>
          <w:szCs w:val="22"/>
          <w:lang w:eastAsia="en-US"/>
        </w:rPr>
      </w:pPr>
      <w:r w:rsidRPr="00F95F01">
        <w:rPr>
          <w:rFonts w:ascii="Garamond" w:eastAsia="Calibri" w:hAnsi="Garamond"/>
          <w:b/>
          <w:sz w:val="22"/>
          <w:szCs w:val="22"/>
          <w:lang w:eastAsia="en-US"/>
        </w:rPr>
        <w:t>Tab. 1</w:t>
      </w:r>
      <w:r w:rsidR="00F82A8D">
        <w:rPr>
          <w:rFonts w:ascii="Garamond" w:eastAsia="Calibri" w:hAnsi="Garamond"/>
          <w:b/>
          <w:sz w:val="22"/>
          <w:szCs w:val="22"/>
          <w:lang w:eastAsia="en-US"/>
        </w:rPr>
        <w:t xml:space="preserve">6 </w:t>
      </w:r>
      <w:r w:rsidRPr="00F95F01">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7C2066" w:rsidRPr="00F95F01" w:rsidTr="00F93C10">
        <w:trPr>
          <w:trHeight w:val="948"/>
        </w:trPr>
        <w:tc>
          <w:tcPr>
            <w:tcW w:w="4390"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lastRenderedPageBreak/>
              <w:t xml:space="preserve">LSR 2014 – 2020 </w:t>
            </w:r>
          </w:p>
          <w:p w:rsidR="007C2066" w:rsidRPr="00F95F01" w:rsidRDefault="007C2066" w:rsidP="004E39C3">
            <w:pPr>
              <w:ind w:left="360"/>
              <w:jc w:val="center"/>
              <w:rPr>
                <w:rFonts w:ascii="Garamond" w:hAnsi="Garamond"/>
                <w:b/>
                <w:sz w:val="22"/>
                <w:szCs w:val="22"/>
              </w:rPr>
            </w:pPr>
          </w:p>
        </w:tc>
        <w:tc>
          <w:tcPr>
            <w:tcW w:w="3118"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sz w:val="22"/>
                <w:szCs w:val="22"/>
              </w:rPr>
              <w:t>STRATEGIA ROZWOJU WOJEWÓDZTWA POMORSKIEGO 2020</w:t>
            </w:r>
          </w:p>
          <w:p w:rsidR="007C2066" w:rsidRPr="00F95F01" w:rsidRDefault="007C2066" w:rsidP="004E39C3">
            <w:pPr>
              <w:ind w:left="34"/>
              <w:jc w:val="center"/>
              <w:rPr>
                <w:rFonts w:ascii="Garamond" w:hAnsi="Garamond"/>
                <w:b/>
                <w:sz w:val="22"/>
                <w:szCs w:val="22"/>
              </w:rPr>
            </w:pPr>
          </w:p>
        </w:tc>
        <w:tc>
          <w:tcPr>
            <w:tcW w:w="3119"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REGIONALNY PROGRAM OPERACYJNY WOJEWÓDZTWA POMORSKIEGO</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2014- 2020</w:t>
            </w:r>
          </w:p>
        </w:tc>
      </w:tr>
      <w:tr w:rsidR="007C2066" w:rsidRPr="00F95F01" w:rsidTr="00F93C10">
        <w:trPr>
          <w:trHeight w:val="581"/>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sz w:val="22"/>
                <w:szCs w:val="22"/>
              </w:rPr>
            </w:pPr>
            <w:r w:rsidRPr="00F95F01">
              <w:rPr>
                <w:rFonts w:ascii="Garamond" w:hAnsi="Garamond"/>
                <w:b/>
                <w:sz w:val="22"/>
                <w:szCs w:val="22"/>
              </w:rPr>
              <w:t>CEL: I.</w:t>
            </w:r>
            <w:r w:rsidRPr="00F95F01">
              <w:rPr>
                <w:rFonts w:ascii="Garamond" w:hAnsi="Garamond"/>
                <w:b/>
                <w:sz w:val="22"/>
                <w:szCs w:val="22"/>
              </w:rPr>
              <w:tab/>
              <w:t>W</w:t>
            </w:r>
            <w:r w:rsidR="002B50F8" w:rsidRPr="00F95F01">
              <w:rPr>
                <w:rFonts w:ascii="Garamond" w:hAnsi="Garamond"/>
                <w:b/>
                <w:sz w:val="22"/>
                <w:szCs w:val="22"/>
              </w:rPr>
              <w:t>ysoka jakość życia integrująca mieszkańców z miejscem zamieszkania oraz sprzyjająca rozwojowi turystyki</w:t>
            </w:r>
            <w:r w:rsidR="002B50F8" w:rsidRPr="00F95F01">
              <w:rPr>
                <w:rFonts w:ascii="Garamond" w:hAnsi="Garamond"/>
                <w:sz w:val="22"/>
                <w:szCs w:val="22"/>
              </w:rPr>
              <w:t>.</w:t>
            </w:r>
          </w:p>
        </w:tc>
      </w:tr>
      <w:tr w:rsidR="007C2066" w:rsidRPr="00F95F01" w:rsidTr="00F93C10">
        <w:trPr>
          <w:trHeight w:val="752"/>
        </w:trPr>
        <w:tc>
          <w:tcPr>
            <w:tcW w:w="4390" w:type="dxa"/>
          </w:tcPr>
          <w:p w:rsidR="007C2066" w:rsidRPr="00F95F01" w:rsidRDefault="002C7162"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3.1. Sprawny system transportowy</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Mobilność</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3.3. Dobry stan środowiska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Środowisko</w:t>
            </w:r>
          </w:p>
          <w:p w:rsidR="007C2066" w:rsidRPr="00F95F01" w:rsidRDefault="007C2066" w:rsidP="004E39C3">
            <w:pPr>
              <w:jc w:val="both"/>
              <w:rPr>
                <w:rFonts w:ascii="Garamond" w:hAnsi="Garamond"/>
                <w:sz w:val="22"/>
                <w:szCs w:val="22"/>
              </w:rPr>
            </w:pP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34" w:hanging="34"/>
              <w:jc w:val="both"/>
              <w:rPr>
                <w:rFonts w:ascii="Garamond" w:hAnsi="Garamond"/>
                <w:sz w:val="22"/>
                <w:szCs w:val="22"/>
              </w:rPr>
            </w:pPr>
            <w:r w:rsidRPr="00F95F01">
              <w:rPr>
                <w:rFonts w:ascii="Garamond" w:hAnsi="Garamond"/>
                <w:sz w:val="22"/>
                <w:szCs w:val="22"/>
              </w:rPr>
              <w:t>OP 2 Przedsiębiorstwa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2.2. Wysoki poziom kapitału społecznego</w:t>
            </w:r>
          </w:p>
          <w:p w:rsidR="007C2066" w:rsidRPr="00F95F01" w:rsidRDefault="007C2066" w:rsidP="00CA09FF">
            <w:pPr>
              <w:jc w:val="both"/>
              <w:rPr>
                <w:rFonts w:ascii="Garamond" w:hAnsi="Garamond"/>
                <w:sz w:val="22"/>
                <w:szCs w:val="22"/>
              </w:rPr>
            </w:pP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2.3. Efektywny system edukacji</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3 Edukacja</w:t>
            </w:r>
          </w:p>
          <w:p w:rsidR="007C2066" w:rsidRPr="00F95F01" w:rsidRDefault="007C2066" w:rsidP="004E39C3">
            <w:pPr>
              <w:jc w:val="both"/>
              <w:rPr>
                <w:rFonts w:ascii="Garamond" w:hAnsi="Garamond"/>
                <w:sz w:val="22"/>
                <w:szCs w:val="22"/>
              </w:rPr>
            </w:pPr>
            <w:r w:rsidRPr="00F95F01">
              <w:rPr>
                <w:rFonts w:ascii="Garamond" w:hAnsi="Garamond"/>
                <w:sz w:val="22"/>
                <w:szCs w:val="22"/>
              </w:rPr>
              <w:t>OP 4 Kształcenie zawodowe</w:t>
            </w:r>
          </w:p>
        </w:tc>
      </w:tr>
      <w:tr w:rsidR="007C2066" w:rsidRPr="00F95F01" w:rsidTr="00F93C10">
        <w:trPr>
          <w:trHeight w:val="443"/>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2C7162">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 rybołówstwa</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tc>
      </w:tr>
    </w:tbl>
    <w:p w:rsidR="008353F7" w:rsidRDefault="008353F7"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Źródło: Opracowanie własne.</w:t>
      </w:r>
    </w:p>
    <w:p w:rsidR="009164F6" w:rsidRDefault="009164F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 związku z ukierunkowanie LSR poniżej przedstawiono w tabelarycznym ujęciu zintegrowanie LSR z korespondującymi z celami LSR dokumentami krajowymi.</w:t>
      </w:r>
    </w:p>
    <w:p w:rsidR="007C2066" w:rsidRPr="00F95F01" w:rsidRDefault="00F82A8D" w:rsidP="004E39C3">
      <w:pPr>
        <w:spacing w:after="160"/>
        <w:jc w:val="both"/>
        <w:rPr>
          <w:rFonts w:ascii="Garamond" w:eastAsia="Calibri" w:hAnsi="Garamond"/>
          <w:b/>
          <w:sz w:val="22"/>
          <w:szCs w:val="22"/>
          <w:lang w:eastAsia="en-US"/>
        </w:rPr>
      </w:pPr>
      <w:r>
        <w:rPr>
          <w:rFonts w:ascii="Garamond" w:eastAsia="Calibri" w:hAnsi="Garamond"/>
          <w:b/>
          <w:sz w:val="22"/>
          <w:szCs w:val="22"/>
          <w:lang w:eastAsia="en-US"/>
        </w:rPr>
        <w:t>Tab.17</w:t>
      </w:r>
      <w:r w:rsidR="00232535" w:rsidRPr="00F95F01">
        <w:rPr>
          <w:rFonts w:ascii="Garamond" w:eastAsia="Calibri" w:hAnsi="Garamond"/>
          <w:b/>
          <w:sz w:val="22"/>
          <w:szCs w:val="22"/>
          <w:lang w:eastAsia="en-US"/>
        </w:rPr>
        <w:t xml:space="preserve"> Zintegrowanie LSR z</w:t>
      </w:r>
      <w:r w:rsidR="007C2066" w:rsidRPr="00F95F01">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7C2066" w:rsidRPr="00F95F01" w:rsidTr="00F93C10">
        <w:trPr>
          <w:trHeight w:val="468"/>
        </w:trPr>
        <w:tc>
          <w:tcPr>
            <w:tcW w:w="3256"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tc>
        <w:tc>
          <w:tcPr>
            <w:tcW w:w="1984"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iCs/>
                <w:sz w:val="22"/>
                <w:szCs w:val="22"/>
              </w:rPr>
              <w:t>Polityka Morska Rzeczypospolitej Polskiej</w:t>
            </w:r>
            <w:r w:rsidR="00155893" w:rsidRPr="00F95F01">
              <w:rPr>
                <w:rFonts w:ascii="Garamond" w:hAnsi="Garamond"/>
                <w:b/>
                <w:iCs/>
                <w:sz w:val="22"/>
                <w:szCs w:val="22"/>
              </w:rPr>
              <w:t xml:space="preserve"> - PMRP</w:t>
            </w:r>
            <w:r w:rsidRPr="00F95F01">
              <w:rPr>
                <w:rFonts w:ascii="Garamond" w:hAnsi="Garamond"/>
                <w:b/>
                <w:iCs/>
                <w:sz w:val="22"/>
                <w:szCs w:val="22"/>
              </w:rPr>
              <w:t xml:space="preserve"> </w:t>
            </w:r>
            <w:r w:rsidR="009565BF">
              <w:rPr>
                <w:rFonts w:ascii="Garamond" w:hAnsi="Garamond"/>
                <w:b/>
                <w:iCs/>
                <w:sz w:val="22"/>
                <w:szCs w:val="22"/>
              </w:rPr>
              <w:t xml:space="preserve">* </w:t>
            </w:r>
            <w:r w:rsidRPr="00F95F01">
              <w:rPr>
                <w:rFonts w:ascii="Garamond" w:hAnsi="Garamond"/>
                <w:b/>
                <w:iCs/>
                <w:sz w:val="22"/>
                <w:szCs w:val="22"/>
              </w:rPr>
              <w:t>do roku 2020</w:t>
            </w:r>
          </w:p>
        </w:tc>
        <w:tc>
          <w:tcPr>
            <w:tcW w:w="3402"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Strategia zrównoważonego rozwoju wsi, rolnictwa </w:t>
            </w:r>
          </w:p>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i rybactwa</w:t>
            </w:r>
            <w:r w:rsidR="00155893" w:rsidRPr="00F95F01">
              <w:rPr>
                <w:rFonts w:ascii="Garamond" w:hAnsi="Garamond"/>
                <w:b/>
                <w:sz w:val="22"/>
                <w:szCs w:val="22"/>
              </w:rPr>
              <w:t xml:space="preserve"> – </w:t>
            </w:r>
            <w:r w:rsidR="00155893" w:rsidRPr="00F95F01">
              <w:rPr>
                <w:rFonts w:ascii="Garamond" w:eastAsia="Calibri" w:hAnsi="Garamond"/>
                <w:b/>
                <w:sz w:val="22"/>
                <w:szCs w:val="22"/>
                <w:lang w:eastAsia="en-US"/>
              </w:rPr>
              <w:t>SZRWRR</w:t>
            </w:r>
          </w:p>
          <w:p w:rsidR="007C2066" w:rsidRPr="00F95F01" w:rsidRDefault="007C2066" w:rsidP="00155893">
            <w:pPr>
              <w:ind w:left="-108"/>
              <w:jc w:val="center"/>
              <w:rPr>
                <w:rFonts w:ascii="Garamond" w:hAnsi="Garamond"/>
                <w:b/>
                <w:sz w:val="22"/>
                <w:szCs w:val="22"/>
              </w:rPr>
            </w:pPr>
            <w:r w:rsidRPr="00F95F01">
              <w:rPr>
                <w:rFonts w:ascii="Garamond" w:hAnsi="Garamond"/>
                <w:b/>
                <w:sz w:val="22"/>
                <w:szCs w:val="22"/>
              </w:rPr>
              <w:t>na lata</w:t>
            </w:r>
            <w:r w:rsidR="00155893" w:rsidRPr="00F95F01">
              <w:rPr>
                <w:rFonts w:ascii="Garamond" w:hAnsi="Garamond"/>
                <w:b/>
                <w:sz w:val="22"/>
                <w:szCs w:val="22"/>
              </w:rPr>
              <w:t xml:space="preserve"> </w:t>
            </w:r>
            <w:r w:rsidRPr="00F95F01">
              <w:rPr>
                <w:rFonts w:ascii="Garamond" w:hAnsi="Garamond"/>
                <w:b/>
                <w:sz w:val="22"/>
                <w:szCs w:val="22"/>
              </w:rPr>
              <w:t>2012-2020</w:t>
            </w:r>
          </w:p>
        </w:tc>
        <w:tc>
          <w:tcPr>
            <w:tcW w:w="1985" w:type="dxa"/>
            <w:shd w:val="clear" w:color="auto" w:fill="C5E0B3"/>
          </w:tcPr>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Program rozwoju turystyki</w:t>
            </w:r>
            <w:r w:rsidR="00155893" w:rsidRPr="00F95F01">
              <w:rPr>
                <w:rFonts w:ascii="Garamond" w:hAnsi="Garamond"/>
                <w:b/>
                <w:sz w:val="22"/>
                <w:szCs w:val="22"/>
              </w:rPr>
              <w:t xml:space="preserve"> – PRT</w:t>
            </w:r>
            <w:r w:rsidR="009565BF">
              <w:rPr>
                <w:rFonts w:ascii="Garamond" w:hAnsi="Garamond"/>
                <w:b/>
                <w:sz w:val="22"/>
                <w:szCs w:val="22"/>
              </w:rPr>
              <w:t xml:space="preserve">** </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 do 2020 roku</w:t>
            </w:r>
          </w:p>
        </w:tc>
      </w:tr>
      <w:tr w:rsidR="007C2066" w:rsidRPr="00F95F01" w:rsidTr="00F93C10">
        <w:tc>
          <w:tcPr>
            <w:tcW w:w="10627" w:type="dxa"/>
            <w:gridSpan w:val="4"/>
            <w:shd w:val="clear" w:color="auto" w:fill="DEEAF6"/>
          </w:tcPr>
          <w:p w:rsidR="007C2066" w:rsidRPr="00F95F01" w:rsidRDefault="002B50F8"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 xml:space="preserve">CEL: I. </w:t>
            </w:r>
            <w:r w:rsidR="007C2066" w:rsidRPr="00F95F01">
              <w:rPr>
                <w:rFonts w:ascii="Garamond" w:hAnsi="Garamond"/>
                <w:b/>
                <w:sz w:val="22"/>
                <w:szCs w:val="22"/>
              </w:rPr>
              <w:t>W</w:t>
            </w:r>
            <w:r w:rsidRPr="00F95F01">
              <w:rPr>
                <w:rFonts w:ascii="Garamond" w:hAnsi="Garamond"/>
                <w:b/>
                <w:sz w:val="22"/>
                <w:szCs w:val="22"/>
              </w:rPr>
              <w:t xml:space="preserve">ysoka jakość życia integrująca mieszkańców z miejscem zamieszkania oraz sprzyjająca rozwojowi turystyki </w:t>
            </w:r>
          </w:p>
        </w:tc>
      </w:tr>
      <w:tr w:rsidR="007C2066" w:rsidRPr="00F95F01" w:rsidTr="00F93C10">
        <w:tc>
          <w:tcPr>
            <w:tcW w:w="3256" w:type="dxa"/>
          </w:tcPr>
          <w:p w:rsidR="007C2066" w:rsidRPr="00F95F01" w:rsidRDefault="0089286C"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w:t>
            </w:r>
            <w:r w:rsidR="007C2066" w:rsidRPr="00F95F01">
              <w:rPr>
                <w:rFonts w:ascii="Garamond" w:hAnsi="Garamond"/>
                <w:sz w:val="22"/>
                <w:szCs w:val="22"/>
              </w:rPr>
              <w:lastRenderedPageBreak/>
              <w:t>i dostępności usług społecznych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lastRenderedPageBreak/>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 xml:space="preserve">Cel 1 Wzrost jakości kapitału </w:t>
            </w:r>
            <w:r w:rsidRPr="00F95F01">
              <w:rPr>
                <w:rFonts w:ascii="Garamond" w:hAnsi="Garamond"/>
                <w:sz w:val="22"/>
                <w:szCs w:val="22"/>
              </w:rPr>
              <w:lastRenderedPageBreak/>
              <w:t>ludzkiego, społecznego, zatrudnienia i przedsiębiorczości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lastRenderedPageBreak/>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lastRenderedPageBreak/>
              <w:t>Ochrona środowiska przyrodniczego oraz udostępnienie i zrównoważone wykorzystanie walorów przyrodniczych</w:t>
            </w:r>
            <w:r w:rsidRPr="00F95F01">
              <w:rPr>
                <w:rFonts w:ascii="Garamond" w:hAnsi="Garamond"/>
                <w:sz w:val="22"/>
                <w:szCs w:val="22"/>
              </w:rPr>
              <w:tab/>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o</w:t>
            </w:r>
            <w:r w:rsidRPr="00F95F01">
              <w:rPr>
                <w:rFonts w:ascii="Garamond" w:hAnsi="Garamond"/>
                <w:sz w:val="22"/>
                <w:szCs w:val="22"/>
              </w:rPr>
              <w:t>parciu o kulturowe bogactwo obszaru</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rPr>
          <w:trHeight w:val="260"/>
        </w:trPr>
        <w:tc>
          <w:tcPr>
            <w:tcW w:w="10627" w:type="dxa"/>
            <w:gridSpan w:val="4"/>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rsidR="00336AD1" w:rsidRDefault="00336AD1" w:rsidP="004E39C3">
      <w:pPr>
        <w:jc w:val="both"/>
        <w:rPr>
          <w:rFonts w:ascii="Garamond" w:eastAsia="Calibri" w:hAnsi="Garamond"/>
          <w:sz w:val="22"/>
          <w:szCs w:val="22"/>
          <w:lang w:eastAsia="en-US"/>
        </w:rPr>
      </w:pPr>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lastRenderedPageBreak/>
        <w:t>Cel operacyjny 4</w:t>
      </w:r>
      <w:r w:rsidRPr="00F95F01">
        <w:rPr>
          <w:rFonts w:ascii="Garamond" w:eastAsia="Calibri" w:hAnsi="Garamond"/>
          <w:sz w:val="22"/>
          <w:szCs w:val="22"/>
          <w:lang w:eastAsia="en-US"/>
        </w:rPr>
        <w:t xml:space="preserve">: Zagospodarowanie i modernizacja przestrzeni dla rozwoju turystyki i infrastruktury rozwoju turystycznego przy zachowaniu ochrony środowiska i zastosowaniu </w:t>
      </w:r>
      <w:proofErr w:type="spellStart"/>
      <w:r w:rsidRPr="00F95F01">
        <w:rPr>
          <w:rFonts w:ascii="Garamond" w:eastAsia="Calibri" w:hAnsi="Garamond"/>
          <w:sz w:val="22"/>
          <w:szCs w:val="22"/>
          <w:lang w:eastAsia="en-US"/>
        </w:rPr>
        <w:t>ekoinnowacyjnych</w:t>
      </w:r>
      <w:proofErr w:type="spellEnd"/>
      <w:r w:rsidRPr="00F95F01">
        <w:rPr>
          <w:rFonts w:ascii="Garamond" w:eastAsia="Calibri" w:hAnsi="Garamond"/>
          <w:sz w:val="22"/>
          <w:szCs w:val="22"/>
          <w:lang w:eastAsia="en-US"/>
        </w:rPr>
        <w:t xml:space="preserve"> technologii.</w:t>
      </w:r>
    </w:p>
    <w:p w:rsidR="006B470E" w:rsidRPr="00F95F01" w:rsidRDefault="006B470E" w:rsidP="006B470E">
      <w:pPr>
        <w:ind w:left="714"/>
        <w:contextualSpacing/>
        <w:jc w:val="both"/>
        <w:rPr>
          <w:rFonts w:ascii="Garamond" w:eastAsia="Calibri" w:hAnsi="Garamond"/>
          <w:sz w:val="22"/>
          <w:szCs w:val="22"/>
          <w:lang w:eastAsia="en-US"/>
        </w:rPr>
      </w:pPr>
    </w:p>
    <w:p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rsidR="007C2066" w:rsidRPr="00F95F01" w:rsidRDefault="007C2066" w:rsidP="004E39C3">
      <w:pPr>
        <w:spacing w:after="160"/>
        <w:ind w:left="360"/>
        <w:contextualSpacing/>
        <w:jc w:val="both"/>
        <w:rPr>
          <w:rFonts w:ascii="Garamond" w:eastAsia="Calibri" w:hAnsi="Garamond"/>
          <w:b/>
          <w:sz w:val="22"/>
          <w:szCs w:val="22"/>
          <w:lang w:eastAsia="en-US"/>
        </w:rPr>
      </w:pPr>
    </w:p>
    <w:p w:rsidR="007C2066" w:rsidRPr="00F95F01" w:rsidRDefault="007C2066" w:rsidP="002941A3">
      <w:pPr>
        <w:pStyle w:val="Nagwek2"/>
      </w:pPr>
      <w:bookmarkStart w:id="71" w:name="_Toc438586334"/>
      <w:bookmarkStart w:id="72" w:name="_Toc439094762"/>
      <w:r w:rsidRPr="00F95F01">
        <w:t>Spójność wewnętrzna LSR - sposób integrowania sektorów, partnerów i zasobów w ramach LSR.</w:t>
      </w:r>
      <w:bookmarkEnd w:id="71"/>
      <w:bookmarkEnd w:id="72"/>
    </w:p>
    <w:p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samym możliwe było ustalenie takich celów strategii oraz ukierunkowanie jej na takie działania, które pozwolą na 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kryterium korzystnego oddziaływania na grupy defaworyzowane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rsidR="00DE024F" w:rsidRDefault="00DE024F" w:rsidP="00D95BD1">
      <w:pPr>
        <w:spacing w:after="160"/>
        <w:ind w:left="851" w:hanging="425"/>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xml:space="preserve">.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defaworyzowanych) oraz społecznego, poprzez aktywny udział w realizacji przedsięwzięć i </w:t>
      </w:r>
      <w:r w:rsidRPr="00F95F01">
        <w:rPr>
          <w:rFonts w:ascii="Garamond" w:eastAsia="Calibri" w:hAnsi="Garamond"/>
          <w:sz w:val="22"/>
          <w:szCs w:val="22"/>
          <w:lang w:eastAsia="en-US"/>
        </w:rPr>
        <w:lastRenderedPageBreak/>
        <w:t>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rsidR="007C2066" w:rsidRPr="00F95F01" w:rsidRDefault="007C2066" w:rsidP="002B624D">
      <w:pPr>
        <w:pStyle w:val="Nagwek1"/>
      </w:pPr>
      <w:bookmarkStart w:id="73" w:name="_Toc439094763"/>
      <w:r w:rsidRPr="00F95F01">
        <w:t>XI. MONITORING I EWALUACJA</w:t>
      </w:r>
      <w:bookmarkEnd w:id="73"/>
    </w:p>
    <w:p w:rsidR="00541687" w:rsidRPr="00F95F01" w:rsidRDefault="00541687" w:rsidP="004E39C3">
      <w:pPr>
        <w:rPr>
          <w:rFonts w:ascii="Garamond" w:hAnsi="Garamond"/>
          <w:sz w:val="22"/>
          <w:szCs w:val="22"/>
        </w:rPr>
      </w:pPr>
    </w:p>
    <w:p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rsidR="00666D2D" w:rsidRDefault="00666D2D" w:rsidP="004E39C3">
      <w:pPr>
        <w:jc w:val="both"/>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Biuro Stowarzyszenia PLGR, odpowiedzialnym za monitoring jest Zarząd 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biuro;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w:t>
      </w:r>
      <w:r w:rsidRPr="00F95F01">
        <w:rPr>
          <w:rFonts w:ascii="Garamond" w:hAnsi="Garamond"/>
          <w:sz w:val="22"/>
          <w:szCs w:val="22"/>
        </w:rPr>
        <w:lastRenderedPageBreak/>
        <w:t xml:space="preserve">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monitorowane np. w zakresie planu komunikacyjnego oraz funkcjonowania biura częściowo pokrywają się okresowymi 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rsidR="00336AD1" w:rsidRPr="00F95F01" w:rsidRDefault="00336AD1" w:rsidP="004E39C3">
      <w:pPr>
        <w:jc w:val="both"/>
        <w:rPr>
          <w:rFonts w:ascii="Garamond" w:hAnsi="Garamond"/>
          <w:sz w:val="22"/>
          <w:szCs w:val="22"/>
        </w:rPr>
      </w:pPr>
    </w:p>
    <w:p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Zarząd oraz eksperci zewnętrzni. Za gromadzenie danych i dokumentów niezbędnych do prowadzenia ewaluacji odpowiadać będzie biuro.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Wykorzystanie różnorodnych, jakościowych, ilościowych, jak również eksperckich metod badawczych pozwoli na zebranie wyczerpujących informacji, pozyskanych od szerokiego kręgu osób i instytucji. Zakładamy wykorzystanie następujących metod zbierania danych: badanie typu „</w:t>
      </w:r>
      <w:proofErr w:type="spellStart"/>
      <w:r w:rsidR="001178DB" w:rsidRPr="00F95F01">
        <w:rPr>
          <w:rFonts w:ascii="Garamond" w:hAnsi="Garamond"/>
          <w:sz w:val="22"/>
          <w:szCs w:val="22"/>
        </w:rPr>
        <w:t>desk</w:t>
      </w:r>
      <w:proofErr w:type="spellEnd"/>
      <w:r w:rsidR="001178DB" w:rsidRPr="00F95F01">
        <w:rPr>
          <w:rFonts w:ascii="Garamond" w:hAnsi="Garamond"/>
          <w:sz w:val="22"/>
          <w:szCs w:val="22"/>
        </w:rPr>
        <w:t xml:space="preserve"> </w:t>
      </w:r>
      <w:proofErr w:type="spellStart"/>
      <w:r w:rsidR="001178DB" w:rsidRPr="00F95F01">
        <w:rPr>
          <w:rFonts w:ascii="Garamond" w:hAnsi="Garamond"/>
          <w:sz w:val="22"/>
          <w:szCs w:val="22"/>
        </w:rPr>
        <w:t>research</w:t>
      </w:r>
      <w:proofErr w:type="spellEnd"/>
      <w:r w:rsidR="001178DB" w:rsidRPr="00F95F01">
        <w:rPr>
          <w:rFonts w:ascii="Garamond" w:hAnsi="Garamond"/>
          <w:sz w:val="22"/>
          <w:szCs w:val="22"/>
        </w:rPr>
        <w:t>”, ankieta mailowa oraz badanie ilościowe CAWI (kwestionariusz internetowy).</w:t>
      </w:r>
      <w:r w:rsidR="00A90E8E" w:rsidRPr="00F95F01">
        <w:rPr>
          <w:rFonts w:ascii="Garamond" w:hAnsi="Garamond"/>
          <w:sz w:val="22"/>
          <w:szCs w:val="22"/>
        </w:rPr>
        <w:t xml:space="preserve"> </w:t>
      </w:r>
    </w:p>
    <w:p w:rsidR="00336AD1" w:rsidRDefault="00336AD1" w:rsidP="004E39C3">
      <w:pPr>
        <w:jc w:val="both"/>
        <w:rPr>
          <w:rFonts w:ascii="Garamond" w:hAnsi="Garamond"/>
          <w:sz w:val="22"/>
          <w:szCs w:val="22"/>
        </w:rPr>
      </w:pPr>
    </w:p>
    <w:p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t>
      </w:r>
      <w:proofErr w:type="spellStart"/>
      <w:r w:rsidR="0086189E" w:rsidRPr="00F95F01">
        <w:rPr>
          <w:rFonts w:ascii="Garamond" w:hAnsi="Garamond"/>
          <w:sz w:val="22"/>
          <w:szCs w:val="22"/>
        </w:rPr>
        <w:t>wielofunduszowości</w:t>
      </w:r>
      <w:proofErr w:type="spellEnd"/>
      <w:r w:rsidR="0086189E" w:rsidRPr="00F95F01">
        <w:rPr>
          <w:rFonts w:ascii="Garamond" w:hAnsi="Garamond"/>
          <w:sz w:val="22"/>
          <w:szCs w:val="22"/>
        </w:rPr>
        <w:t xml:space="preserve">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rsidR="004E39C3" w:rsidRPr="00F95F01" w:rsidRDefault="004E39C3" w:rsidP="004E39C3">
      <w:pPr>
        <w:jc w:val="both"/>
        <w:rPr>
          <w:rFonts w:ascii="Garamond" w:hAnsi="Garamond"/>
          <w:sz w:val="22"/>
          <w:szCs w:val="22"/>
        </w:rPr>
      </w:pPr>
    </w:p>
    <w:p w:rsidR="00BE02A4" w:rsidRPr="00F95F01" w:rsidRDefault="00FF4F15" w:rsidP="002B624D">
      <w:pPr>
        <w:pStyle w:val="Nagwek1"/>
      </w:pPr>
      <w:bookmarkStart w:id="74" w:name="_Toc439094764"/>
      <w:r>
        <w:t>XI</w:t>
      </w:r>
      <w:r w:rsidR="007C2066" w:rsidRPr="00F95F01">
        <w:t>I. STRATEGICZNA OCENA ODDZIAŁYWANIA NA ŚRODOWISKO</w:t>
      </w:r>
      <w:bookmarkEnd w:id="74"/>
    </w:p>
    <w:p w:rsidR="004E7244" w:rsidRPr="00F95F01" w:rsidRDefault="004E7244" w:rsidP="004E39C3">
      <w:pPr>
        <w:rPr>
          <w:rFonts w:ascii="Garamond" w:hAnsi="Garamond"/>
          <w:sz w:val="22"/>
          <w:szCs w:val="22"/>
        </w:rPr>
      </w:pPr>
    </w:p>
    <w:p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w:t>
      </w:r>
      <w:r w:rsidR="006A550A">
        <w:rPr>
          <w:rFonts w:ascii="Garamond" w:eastAsia="Calibri" w:hAnsi="Garamond"/>
          <w:sz w:val="22"/>
          <w:szCs w:val="22"/>
          <w:lang w:eastAsia="en-US"/>
        </w:rPr>
        <w:lastRenderedPageBreak/>
        <w:t>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rsidR="004E7244" w:rsidRDefault="004E7244" w:rsidP="004E39C3">
      <w:pPr>
        <w:jc w:val="both"/>
        <w:rPr>
          <w:rFonts w:ascii="Garamond" w:eastAsia="Calibri" w:hAnsi="Garamond"/>
          <w:sz w:val="22"/>
          <w:szCs w:val="22"/>
          <w:lang w:eastAsia="en-US"/>
        </w:rPr>
      </w:pPr>
    </w:p>
    <w:p w:rsidR="00DE024F" w:rsidRPr="00DE024F" w:rsidRDefault="00DE024F" w:rsidP="00D95BD1">
      <w:pPr>
        <w:pStyle w:val="Nagwek1"/>
      </w:pPr>
      <w:bookmarkStart w:id="75" w:name="_Toc439094765"/>
      <w:r>
        <w:t xml:space="preserve">XIII. </w:t>
      </w:r>
      <w:r w:rsidR="005F6F6F">
        <w:t>ZAŁĄCZNIKI DO LSR</w:t>
      </w:r>
      <w:bookmarkEnd w:id="75"/>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D19" w:rsidRDefault="009B5D19" w:rsidP="00B611E1">
      <w:r>
        <w:separator/>
      </w:r>
    </w:p>
  </w:endnote>
  <w:endnote w:type="continuationSeparator" w:id="0">
    <w:p w:rsidR="009B5D19" w:rsidRDefault="009B5D19"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223019"/>
      <w:docPartObj>
        <w:docPartGallery w:val="Page Numbers (Bottom of Page)"/>
        <w:docPartUnique/>
      </w:docPartObj>
    </w:sdtPr>
    <w:sdtContent>
      <w:p w:rsidR="009B5D19" w:rsidRDefault="009B5D19">
        <w:pPr>
          <w:pStyle w:val="Stopka"/>
          <w:jc w:val="right"/>
        </w:pPr>
        <w:r>
          <w:fldChar w:fldCharType="begin"/>
        </w:r>
        <w:r>
          <w:instrText>PAGE   \* MERGEFORMAT</w:instrText>
        </w:r>
        <w:r>
          <w:fldChar w:fldCharType="separate"/>
        </w:r>
        <w:r w:rsidR="00526E78">
          <w:rPr>
            <w:noProof/>
          </w:rPr>
          <w:t>- 15 -</w:t>
        </w:r>
        <w:r>
          <w:fldChar w:fldCharType="end"/>
        </w:r>
      </w:p>
    </w:sdtContent>
  </w:sdt>
  <w:p w:rsidR="009B5D19" w:rsidRDefault="009B5D1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80794"/>
      <w:docPartObj>
        <w:docPartGallery w:val="Page Numbers (Bottom of Page)"/>
        <w:docPartUnique/>
      </w:docPartObj>
    </w:sdtPr>
    <w:sdtContent>
      <w:p w:rsidR="009B5D19" w:rsidRDefault="009B5D19">
        <w:pPr>
          <w:pStyle w:val="Stopka"/>
          <w:jc w:val="right"/>
        </w:pPr>
        <w:r>
          <w:fldChar w:fldCharType="begin"/>
        </w:r>
        <w:r>
          <w:instrText>PAGE   \* MERGEFORMAT</w:instrText>
        </w:r>
        <w:r>
          <w:fldChar w:fldCharType="separate"/>
        </w:r>
        <w:r w:rsidR="00526E78">
          <w:rPr>
            <w:noProof/>
          </w:rPr>
          <w:t>- 54 -</w:t>
        </w:r>
        <w:r>
          <w:fldChar w:fldCharType="end"/>
        </w:r>
      </w:p>
    </w:sdtContent>
  </w:sdt>
  <w:p w:rsidR="009B5D19" w:rsidRDefault="009B5D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D19" w:rsidRDefault="009B5D19" w:rsidP="00B611E1">
      <w:r>
        <w:separator/>
      </w:r>
    </w:p>
  </w:footnote>
  <w:footnote w:type="continuationSeparator" w:id="0">
    <w:p w:rsidR="009B5D19" w:rsidRDefault="009B5D19" w:rsidP="00B611E1">
      <w:r>
        <w:continuationSeparator/>
      </w:r>
    </w:p>
  </w:footnote>
  <w:footnote w:id="1">
    <w:p w:rsidR="009B5D19" w:rsidRPr="00210613" w:rsidRDefault="009B5D19"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rsidR="009B5D19" w:rsidRPr="00E111BE" w:rsidRDefault="009B5D19"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rsidR="009B5D19" w:rsidRPr="00DA6FB8" w:rsidRDefault="009B5D19"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rsidR="009B5D19" w:rsidRPr="0003087D" w:rsidRDefault="009B5D19"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skolaryzacji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rsidR="009B5D19" w:rsidRPr="00587996" w:rsidRDefault="009B5D19"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rsidR="009B5D19" w:rsidRPr="0038111D" w:rsidRDefault="009B5D19"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rsidR="009B5D19" w:rsidRPr="00F8653E" w:rsidRDefault="009B5D19"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r>
        <w:rPr>
          <w:rFonts w:ascii="Garamond" w:hAnsi="Garamond"/>
          <w:i/>
          <w:sz w:val="18"/>
          <w:szCs w:val="18"/>
        </w:rPr>
        <w:t>L</w:t>
      </w:r>
      <w:r w:rsidRPr="00F8653E">
        <w:rPr>
          <w:rFonts w:ascii="Garamond" w:hAnsi="Garamond"/>
          <w:i/>
          <w:sz w:val="18"/>
          <w:szCs w:val="18"/>
        </w:rPr>
        <w:t xml:space="preserve">ocation quotient, </w:t>
      </w:r>
      <w:r w:rsidRPr="00F8653E">
        <w:rPr>
          <w:rFonts w:ascii="Garamond" w:hAnsi="Garamond"/>
          <w:sz w:val="18"/>
          <w:szCs w:val="18"/>
        </w:rPr>
        <w:t>zwany również wskaźnikiem Florence’a</w:t>
      </w:r>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rsidR="009B5D19" w:rsidRPr="00684A42" w:rsidRDefault="009B5D19"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rsidR="009B5D19" w:rsidRPr="00173248" w:rsidRDefault="009B5D19"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rsidR="009B5D19" w:rsidRPr="00837D91" w:rsidRDefault="009B5D19"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19" w:rsidRPr="007E1A21" w:rsidRDefault="009B5D19"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rsidR="009B5D19" w:rsidRPr="007E1A21" w:rsidRDefault="009B5D19"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AC96F86" wp14:editId="3CC83408">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P</w:t>
    </w:r>
    <w:r>
      <w:rPr>
        <w:rFonts w:ascii="Garamond" w:hAnsi="Garamond"/>
        <w:i/>
        <w:sz w:val="20"/>
        <w:szCs w:val="20"/>
      </w:rPr>
      <w:t xml:space="preserve">ółnocnokaszubska </w:t>
    </w:r>
    <w:r w:rsidRPr="007E1A21">
      <w:rPr>
        <w:rFonts w:ascii="Garamond" w:hAnsi="Garamond"/>
        <w:i/>
        <w:sz w:val="20"/>
        <w:szCs w:val="20"/>
      </w:rPr>
      <w:t xml:space="preserve">LGR </w:t>
    </w:r>
  </w:p>
  <w:p w:rsidR="009B5D19" w:rsidRDefault="009B5D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18"/>
    <w:rsid w:val="0000067C"/>
    <w:rsid w:val="00001C7A"/>
    <w:rsid w:val="00005746"/>
    <w:rsid w:val="000059F7"/>
    <w:rsid w:val="0000646F"/>
    <w:rsid w:val="00006EB5"/>
    <w:rsid w:val="0000770A"/>
    <w:rsid w:val="000101E9"/>
    <w:rsid w:val="000113E9"/>
    <w:rsid w:val="00011717"/>
    <w:rsid w:val="00011896"/>
    <w:rsid w:val="00011E91"/>
    <w:rsid w:val="00012709"/>
    <w:rsid w:val="00013B8F"/>
    <w:rsid w:val="0001670D"/>
    <w:rsid w:val="0001691B"/>
    <w:rsid w:val="00022438"/>
    <w:rsid w:val="00024977"/>
    <w:rsid w:val="00024A40"/>
    <w:rsid w:val="000257F0"/>
    <w:rsid w:val="00025B3E"/>
    <w:rsid w:val="000271D0"/>
    <w:rsid w:val="000272A4"/>
    <w:rsid w:val="0002744A"/>
    <w:rsid w:val="000317C1"/>
    <w:rsid w:val="0003214F"/>
    <w:rsid w:val="000342D7"/>
    <w:rsid w:val="00036ADB"/>
    <w:rsid w:val="000378AE"/>
    <w:rsid w:val="000427C4"/>
    <w:rsid w:val="000434BB"/>
    <w:rsid w:val="00044E93"/>
    <w:rsid w:val="0004534E"/>
    <w:rsid w:val="00050BE7"/>
    <w:rsid w:val="000513E3"/>
    <w:rsid w:val="00053E0D"/>
    <w:rsid w:val="000557CA"/>
    <w:rsid w:val="00056A33"/>
    <w:rsid w:val="00066732"/>
    <w:rsid w:val="00066DD0"/>
    <w:rsid w:val="000713FD"/>
    <w:rsid w:val="0007157B"/>
    <w:rsid w:val="00071B7E"/>
    <w:rsid w:val="000726DC"/>
    <w:rsid w:val="00073887"/>
    <w:rsid w:val="00073ED3"/>
    <w:rsid w:val="00077C53"/>
    <w:rsid w:val="00080CA8"/>
    <w:rsid w:val="000900B6"/>
    <w:rsid w:val="000934F7"/>
    <w:rsid w:val="00093955"/>
    <w:rsid w:val="00094AE7"/>
    <w:rsid w:val="00095B58"/>
    <w:rsid w:val="000A1AC9"/>
    <w:rsid w:val="000A5DFC"/>
    <w:rsid w:val="000A7877"/>
    <w:rsid w:val="000A7DF4"/>
    <w:rsid w:val="000B3011"/>
    <w:rsid w:val="000B361D"/>
    <w:rsid w:val="000B6D7F"/>
    <w:rsid w:val="000B7BB9"/>
    <w:rsid w:val="000C14AA"/>
    <w:rsid w:val="000C2A01"/>
    <w:rsid w:val="000C4A1F"/>
    <w:rsid w:val="000C5728"/>
    <w:rsid w:val="000C6F2D"/>
    <w:rsid w:val="000C7913"/>
    <w:rsid w:val="000D131E"/>
    <w:rsid w:val="000D628F"/>
    <w:rsid w:val="000D7541"/>
    <w:rsid w:val="000E0ECB"/>
    <w:rsid w:val="000E40B1"/>
    <w:rsid w:val="000E41CC"/>
    <w:rsid w:val="000E5903"/>
    <w:rsid w:val="000F2520"/>
    <w:rsid w:val="000F4D43"/>
    <w:rsid w:val="000F6B91"/>
    <w:rsid w:val="001019DC"/>
    <w:rsid w:val="00101DBD"/>
    <w:rsid w:val="00103D12"/>
    <w:rsid w:val="00104A86"/>
    <w:rsid w:val="00105B31"/>
    <w:rsid w:val="00113591"/>
    <w:rsid w:val="001137FC"/>
    <w:rsid w:val="00114CA6"/>
    <w:rsid w:val="0011629A"/>
    <w:rsid w:val="001173C5"/>
    <w:rsid w:val="001178DB"/>
    <w:rsid w:val="00121331"/>
    <w:rsid w:val="00121929"/>
    <w:rsid w:val="00121D83"/>
    <w:rsid w:val="00124BE6"/>
    <w:rsid w:val="00131D8E"/>
    <w:rsid w:val="001354C7"/>
    <w:rsid w:val="00137E02"/>
    <w:rsid w:val="00142C87"/>
    <w:rsid w:val="00146E3F"/>
    <w:rsid w:val="001506A2"/>
    <w:rsid w:val="001507C2"/>
    <w:rsid w:val="00151644"/>
    <w:rsid w:val="00152BF8"/>
    <w:rsid w:val="001545D6"/>
    <w:rsid w:val="00155893"/>
    <w:rsid w:val="001572F3"/>
    <w:rsid w:val="001600E9"/>
    <w:rsid w:val="00164B6D"/>
    <w:rsid w:val="00166774"/>
    <w:rsid w:val="00167008"/>
    <w:rsid w:val="0017132A"/>
    <w:rsid w:val="0017151F"/>
    <w:rsid w:val="00172A21"/>
    <w:rsid w:val="00176867"/>
    <w:rsid w:val="0018245F"/>
    <w:rsid w:val="00183AE7"/>
    <w:rsid w:val="001848BD"/>
    <w:rsid w:val="00184CCB"/>
    <w:rsid w:val="00185D15"/>
    <w:rsid w:val="00190053"/>
    <w:rsid w:val="0019063C"/>
    <w:rsid w:val="00196473"/>
    <w:rsid w:val="001969E4"/>
    <w:rsid w:val="00197755"/>
    <w:rsid w:val="001A1E10"/>
    <w:rsid w:val="001A2198"/>
    <w:rsid w:val="001B3BC3"/>
    <w:rsid w:val="001B6459"/>
    <w:rsid w:val="001B73B4"/>
    <w:rsid w:val="001B7F5A"/>
    <w:rsid w:val="001C0229"/>
    <w:rsid w:val="001C0EF8"/>
    <w:rsid w:val="001C5F3F"/>
    <w:rsid w:val="001C67B7"/>
    <w:rsid w:val="001D0028"/>
    <w:rsid w:val="001D7315"/>
    <w:rsid w:val="001E02E1"/>
    <w:rsid w:val="001E253B"/>
    <w:rsid w:val="001E5136"/>
    <w:rsid w:val="001E5367"/>
    <w:rsid w:val="001E5849"/>
    <w:rsid w:val="001E78E3"/>
    <w:rsid w:val="001F0CE2"/>
    <w:rsid w:val="001F2010"/>
    <w:rsid w:val="001F3143"/>
    <w:rsid w:val="001F39A9"/>
    <w:rsid w:val="001F48BD"/>
    <w:rsid w:val="00200936"/>
    <w:rsid w:val="00201DBB"/>
    <w:rsid w:val="002020D9"/>
    <w:rsid w:val="00202986"/>
    <w:rsid w:val="00206C27"/>
    <w:rsid w:val="00210B0C"/>
    <w:rsid w:val="002139CF"/>
    <w:rsid w:val="002152E7"/>
    <w:rsid w:val="00222C68"/>
    <w:rsid w:val="00223BD3"/>
    <w:rsid w:val="002242B6"/>
    <w:rsid w:val="00224AF6"/>
    <w:rsid w:val="00226CA4"/>
    <w:rsid w:val="002316EC"/>
    <w:rsid w:val="00232535"/>
    <w:rsid w:val="00232E41"/>
    <w:rsid w:val="00235B42"/>
    <w:rsid w:val="00237B2B"/>
    <w:rsid w:val="002403D2"/>
    <w:rsid w:val="0024231D"/>
    <w:rsid w:val="002430EB"/>
    <w:rsid w:val="00244B6A"/>
    <w:rsid w:val="00246BD5"/>
    <w:rsid w:val="00247CEF"/>
    <w:rsid w:val="00254309"/>
    <w:rsid w:val="00255164"/>
    <w:rsid w:val="00255A1A"/>
    <w:rsid w:val="00260D54"/>
    <w:rsid w:val="002672E7"/>
    <w:rsid w:val="00271AED"/>
    <w:rsid w:val="00272FF4"/>
    <w:rsid w:val="00277635"/>
    <w:rsid w:val="002811AF"/>
    <w:rsid w:val="0028271B"/>
    <w:rsid w:val="00283A97"/>
    <w:rsid w:val="0028415C"/>
    <w:rsid w:val="0028447E"/>
    <w:rsid w:val="002856F3"/>
    <w:rsid w:val="0029123D"/>
    <w:rsid w:val="002941A3"/>
    <w:rsid w:val="00296698"/>
    <w:rsid w:val="00296DFB"/>
    <w:rsid w:val="002B031E"/>
    <w:rsid w:val="002B1152"/>
    <w:rsid w:val="002B50F8"/>
    <w:rsid w:val="002B57F1"/>
    <w:rsid w:val="002B624D"/>
    <w:rsid w:val="002C0AF4"/>
    <w:rsid w:val="002C2629"/>
    <w:rsid w:val="002C3687"/>
    <w:rsid w:val="002C43EC"/>
    <w:rsid w:val="002C6BAE"/>
    <w:rsid w:val="002C7162"/>
    <w:rsid w:val="002D1A5B"/>
    <w:rsid w:val="002D247F"/>
    <w:rsid w:val="002D3290"/>
    <w:rsid w:val="002D4221"/>
    <w:rsid w:val="002D494B"/>
    <w:rsid w:val="002D62DB"/>
    <w:rsid w:val="002D66CB"/>
    <w:rsid w:val="002E21A6"/>
    <w:rsid w:val="002E30B3"/>
    <w:rsid w:val="002E4BCB"/>
    <w:rsid w:val="002E4CE7"/>
    <w:rsid w:val="002F100C"/>
    <w:rsid w:val="00303B49"/>
    <w:rsid w:val="00303D07"/>
    <w:rsid w:val="00310447"/>
    <w:rsid w:val="003114C1"/>
    <w:rsid w:val="00311EEB"/>
    <w:rsid w:val="0031271E"/>
    <w:rsid w:val="00312EFA"/>
    <w:rsid w:val="003133F2"/>
    <w:rsid w:val="00313849"/>
    <w:rsid w:val="00317AFD"/>
    <w:rsid w:val="00317F3E"/>
    <w:rsid w:val="00327405"/>
    <w:rsid w:val="00331411"/>
    <w:rsid w:val="003322FF"/>
    <w:rsid w:val="00332584"/>
    <w:rsid w:val="003338CA"/>
    <w:rsid w:val="00333CFC"/>
    <w:rsid w:val="00335FB2"/>
    <w:rsid w:val="00336AD1"/>
    <w:rsid w:val="00336B34"/>
    <w:rsid w:val="00341FC4"/>
    <w:rsid w:val="00343E6F"/>
    <w:rsid w:val="00344943"/>
    <w:rsid w:val="00345018"/>
    <w:rsid w:val="0034619E"/>
    <w:rsid w:val="0034669D"/>
    <w:rsid w:val="00351016"/>
    <w:rsid w:val="003517DF"/>
    <w:rsid w:val="00352BF7"/>
    <w:rsid w:val="00354984"/>
    <w:rsid w:val="0035523E"/>
    <w:rsid w:val="0035633B"/>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F0"/>
    <w:rsid w:val="00397EFB"/>
    <w:rsid w:val="003A21CD"/>
    <w:rsid w:val="003A4ADA"/>
    <w:rsid w:val="003A4DF7"/>
    <w:rsid w:val="003A50DA"/>
    <w:rsid w:val="003B1791"/>
    <w:rsid w:val="003B1914"/>
    <w:rsid w:val="003B48BF"/>
    <w:rsid w:val="003B49E5"/>
    <w:rsid w:val="003B4C44"/>
    <w:rsid w:val="003B51C4"/>
    <w:rsid w:val="003B5722"/>
    <w:rsid w:val="003B7D64"/>
    <w:rsid w:val="003C232A"/>
    <w:rsid w:val="003D0D01"/>
    <w:rsid w:val="003D14BD"/>
    <w:rsid w:val="003D1D15"/>
    <w:rsid w:val="003D39D8"/>
    <w:rsid w:val="003D46A3"/>
    <w:rsid w:val="003D4BBD"/>
    <w:rsid w:val="003D66F7"/>
    <w:rsid w:val="003E3398"/>
    <w:rsid w:val="003E505C"/>
    <w:rsid w:val="003E52D4"/>
    <w:rsid w:val="003E570D"/>
    <w:rsid w:val="003E66D0"/>
    <w:rsid w:val="003F2FCD"/>
    <w:rsid w:val="003F33B8"/>
    <w:rsid w:val="003F4A6B"/>
    <w:rsid w:val="003F780C"/>
    <w:rsid w:val="00400139"/>
    <w:rsid w:val="00401012"/>
    <w:rsid w:val="00405FE7"/>
    <w:rsid w:val="00407B07"/>
    <w:rsid w:val="00412BF6"/>
    <w:rsid w:val="00413696"/>
    <w:rsid w:val="00413894"/>
    <w:rsid w:val="00414564"/>
    <w:rsid w:val="00414BE7"/>
    <w:rsid w:val="00416BB6"/>
    <w:rsid w:val="00424E84"/>
    <w:rsid w:val="00432A95"/>
    <w:rsid w:val="004339C6"/>
    <w:rsid w:val="00434372"/>
    <w:rsid w:val="004367F8"/>
    <w:rsid w:val="00436AEE"/>
    <w:rsid w:val="00440C5C"/>
    <w:rsid w:val="00441426"/>
    <w:rsid w:val="00441C51"/>
    <w:rsid w:val="00442185"/>
    <w:rsid w:val="00445DB9"/>
    <w:rsid w:val="00452B85"/>
    <w:rsid w:val="00453774"/>
    <w:rsid w:val="004546A1"/>
    <w:rsid w:val="00456998"/>
    <w:rsid w:val="00460026"/>
    <w:rsid w:val="0046058E"/>
    <w:rsid w:val="00461FF5"/>
    <w:rsid w:val="00462468"/>
    <w:rsid w:val="0046394A"/>
    <w:rsid w:val="0046572E"/>
    <w:rsid w:val="0047032F"/>
    <w:rsid w:val="00470AF5"/>
    <w:rsid w:val="004718F8"/>
    <w:rsid w:val="00471D1D"/>
    <w:rsid w:val="0047642F"/>
    <w:rsid w:val="00476A73"/>
    <w:rsid w:val="0047717A"/>
    <w:rsid w:val="00477D4D"/>
    <w:rsid w:val="00481C37"/>
    <w:rsid w:val="00481F19"/>
    <w:rsid w:val="0048269A"/>
    <w:rsid w:val="004846B8"/>
    <w:rsid w:val="00484936"/>
    <w:rsid w:val="004873A0"/>
    <w:rsid w:val="004873E6"/>
    <w:rsid w:val="0048758D"/>
    <w:rsid w:val="004939FF"/>
    <w:rsid w:val="0049598C"/>
    <w:rsid w:val="0049742B"/>
    <w:rsid w:val="004979C0"/>
    <w:rsid w:val="004A0631"/>
    <w:rsid w:val="004A18B2"/>
    <w:rsid w:val="004A5384"/>
    <w:rsid w:val="004A59AB"/>
    <w:rsid w:val="004B5569"/>
    <w:rsid w:val="004B6BE3"/>
    <w:rsid w:val="004C21A5"/>
    <w:rsid w:val="004C40AB"/>
    <w:rsid w:val="004C5D23"/>
    <w:rsid w:val="004C7136"/>
    <w:rsid w:val="004D197C"/>
    <w:rsid w:val="004D2790"/>
    <w:rsid w:val="004D4617"/>
    <w:rsid w:val="004D49CC"/>
    <w:rsid w:val="004D747C"/>
    <w:rsid w:val="004E39C3"/>
    <w:rsid w:val="004E39E8"/>
    <w:rsid w:val="004E7244"/>
    <w:rsid w:val="004E7502"/>
    <w:rsid w:val="004F2854"/>
    <w:rsid w:val="004F2CDE"/>
    <w:rsid w:val="004F2F15"/>
    <w:rsid w:val="0050225B"/>
    <w:rsid w:val="00502DEE"/>
    <w:rsid w:val="0050375E"/>
    <w:rsid w:val="00503B1D"/>
    <w:rsid w:val="00504F1A"/>
    <w:rsid w:val="00515EC0"/>
    <w:rsid w:val="0051735A"/>
    <w:rsid w:val="005206F7"/>
    <w:rsid w:val="005220AE"/>
    <w:rsid w:val="00524944"/>
    <w:rsid w:val="005257DF"/>
    <w:rsid w:val="0052580C"/>
    <w:rsid w:val="00526E78"/>
    <w:rsid w:val="00531525"/>
    <w:rsid w:val="005323CF"/>
    <w:rsid w:val="00532DBB"/>
    <w:rsid w:val="005344AA"/>
    <w:rsid w:val="00534731"/>
    <w:rsid w:val="00534E8E"/>
    <w:rsid w:val="00535ED9"/>
    <w:rsid w:val="00537FDB"/>
    <w:rsid w:val="00541687"/>
    <w:rsid w:val="005506C9"/>
    <w:rsid w:val="00550AAE"/>
    <w:rsid w:val="00551D6A"/>
    <w:rsid w:val="00552B7C"/>
    <w:rsid w:val="005535BA"/>
    <w:rsid w:val="00555DF9"/>
    <w:rsid w:val="005571B4"/>
    <w:rsid w:val="00560C39"/>
    <w:rsid w:val="005613E6"/>
    <w:rsid w:val="00564660"/>
    <w:rsid w:val="00570C6E"/>
    <w:rsid w:val="00576D4C"/>
    <w:rsid w:val="0057736E"/>
    <w:rsid w:val="00583ECF"/>
    <w:rsid w:val="00586770"/>
    <w:rsid w:val="005877F2"/>
    <w:rsid w:val="005906D6"/>
    <w:rsid w:val="0059211A"/>
    <w:rsid w:val="00592607"/>
    <w:rsid w:val="005964A5"/>
    <w:rsid w:val="00596B0B"/>
    <w:rsid w:val="005A3BF3"/>
    <w:rsid w:val="005A563B"/>
    <w:rsid w:val="005B114D"/>
    <w:rsid w:val="005B1A7F"/>
    <w:rsid w:val="005B1F70"/>
    <w:rsid w:val="005B4A98"/>
    <w:rsid w:val="005B5D25"/>
    <w:rsid w:val="005B723F"/>
    <w:rsid w:val="005C2B36"/>
    <w:rsid w:val="005C385D"/>
    <w:rsid w:val="005C3BF3"/>
    <w:rsid w:val="005C450D"/>
    <w:rsid w:val="005C55D5"/>
    <w:rsid w:val="005C6286"/>
    <w:rsid w:val="005D00FD"/>
    <w:rsid w:val="005D2FC7"/>
    <w:rsid w:val="005D537F"/>
    <w:rsid w:val="005D5A65"/>
    <w:rsid w:val="005D76D6"/>
    <w:rsid w:val="005E15EF"/>
    <w:rsid w:val="005E32AE"/>
    <w:rsid w:val="005E35FC"/>
    <w:rsid w:val="005E5B75"/>
    <w:rsid w:val="005F0BC5"/>
    <w:rsid w:val="005F5644"/>
    <w:rsid w:val="005F5C21"/>
    <w:rsid w:val="005F6F6F"/>
    <w:rsid w:val="005F7693"/>
    <w:rsid w:val="00611104"/>
    <w:rsid w:val="0061334D"/>
    <w:rsid w:val="00616BF3"/>
    <w:rsid w:val="0062265D"/>
    <w:rsid w:val="006257F6"/>
    <w:rsid w:val="00626EE0"/>
    <w:rsid w:val="00635104"/>
    <w:rsid w:val="006360FE"/>
    <w:rsid w:val="0064353D"/>
    <w:rsid w:val="00643B14"/>
    <w:rsid w:val="00651AB2"/>
    <w:rsid w:val="00651D46"/>
    <w:rsid w:val="006539D2"/>
    <w:rsid w:val="00654A76"/>
    <w:rsid w:val="0066602D"/>
    <w:rsid w:val="00666D2D"/>
    <w:rsid w:val="0066729F"/>
    <w:rsid w:val="00667C53"/>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A4BE8"/>
    <w:rsid w:val="006A550A"/>
    <w:rsid w:val="006A5743"/>
    <w:rsid w:val="006A6CB4"/>
    <w:rsid w:val="006A776D"/>
    <w:rsid w:val="006B1AC0"/>
    <w:rsid w:val="006B470E"/>
    <w:rsid w:val="006B56BF"/>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823"/>
    <w:rsid w:val="00716D54"/>
    <w:rsid w:val="00716EAA"/>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C8D"/>
    <w:rsid w:val="00770BF2"/>
    <w:rsid w:val="00770C96"/>
    <w:rsid w:val="00781AD6"/>
    <w:rsid w:val="00781E5F"/>
    <w:rsid w:val="007835A8"/>
    <w:rsid w:val="007878CA"/>
    <w:rsid w:val="00787B42"/>
    <w:rsid w:val="00792958"/>
    <w:rsid w:val="00793CCA"/>
    <w:rsid w:val="0079450E"/>
    <w:rsid w:val="007A1A0B"/>
    <w:rsid w:val="007A2C0B"/>
    <w:rsid w:val="007B0E89"/>
    <w:rsid w:val="007B1BCD"/>
    <w:rsid w:val="007B1C31"/>
    <w:rsid w:val="007B22BB"/>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16F1"/>
    <w:rsid w:val="007F221A"/>
    <w:rsid w:val="007F290B"/>
    <w:rsid w:val="007F2C16"/>
    <w:rsid w:val="007F3467"/>
    <w:rsid w:val="007F6843"/>
    <w:rsid w:val="008018AA"/>
    <w:rsid w:val="00806153"/>
    <w:rsid w:val="00811269"/>
    <w:rsid w:val="0081253D"/>
    <w:rsid w:val="00812EBA"/>
    <w:rsid w:val="00816619"/>
    <w:rsid w:val="008169EE"/>
    <w:rsid w:val="008175D6"/>
    <w:rsid w:val="00817796"/>
    <w:rsid w:val="00821096"/>
    <w:rsid w:val="008218F4"/>
    <w:rsid w:val="00821D8D"/>
    <w:rsid w:val="00827B95"/>
    <w:rsid w:val="00830893"/>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4709"/>
    <w:rsid w:val="00866A8C"/>
    <w:rsid w:val="00866DBE"/>
    <w:rsid w:val="00867418"/>
    <w:rsid w:val="008674D4"/>
    <w:rsid w:val="00867C7A"/>
    <w:rsid w:val="0087045D"/>
    <w:rsid w:val="008710A3"/>
    <w:rsid w:val="0087290C"/>
    <w:rsid w:val="0087364D"/>
    <w:rsid w:val="00874746"/>
    <w:rsid w:val="00876D89"/>
    <w:rsid w:val="00877A94"/>
    <w:rsid w:val="00886022"/>
    <w:rsid w:val="00886587"/>
    <w:rsid w:val="0088673C"/>
    <w:rsid w:val="00890333"/>
    <w:rsid w:val="00892720"/>
    <w:rsid w:val="0089286C"/>
    <w:rsid w:val="0089431E"/>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E110E"/>
    <w:rsid w:val="008E2DD7"/>
    <w:rsid w:val="008E39E3"/>
    <w:rsid w:val="008E3DDE"/>
    <w:rsid w:val="008E53AB"/>
    <w:rsid w:val="008E7022"/>
    <w:rsid w:val="008E7DC2"/>
    <w:rsid w:val="008F5F30"/>
    <w:rsid w:val="008F68C3"/>
    <w:rsid w:val="008F7041"/>
    <w:rsid w:val="009032E1"/>
    <w:rsid w:val="00907338"/>
    <w:rsid w:val="009107FB"/>
    <w:rsid w:val="009155A3"/>
    <w:rsid w:val="009164F6"/>
    <w:rsid w:val="00917612"/>
    <w:rsid w:val="009205CD"/>
    <w:rsid w:val="00923DF6"/>
    <w:rsid w:val="00925A7E"/>
    <w:rsid w:val="00926592"/>
    <w:rsid w:val="00926CF1"/>
    <w:rsid w:val="0092799E"/>
    <w:rsid w:val="0093011A"/>
    <w:rsid w:val="0093354D"/>
    <w:rsid w:val="00933C03"/>
    <w:rsid w:val="009366AB"/>
    <w:rsid w:val="0093745C"/>
    <w:rsid w:val="00950FDC"/>
    <w:rsid w:val="00951835"/>
    <w:rsid w:val="00953E5C"/>
    <w:rsid w:val="00954DA0"/>
    <w:rsid w:val="0095502F"/>
    <w:rsid w:val="0095557A"/>
    <w:rsid w:val="009565BF"/>
    <w:rsid w:val="00960AC5"/>
    <w:rsid w:val="00961249"/>
    <w:rsid w:val="00963980"/>
    <w:rsid w:val="009639F3"/>
    <w:rsid w:val="00965B54"/>
    <w:rsid w:val="009665CA"/>
    <w:rsid w:val="0096726A"/>
    <w:rsid w:val="00972765"/>
    <w:rsid w:val="00972F5E"/>
    <w:rsid w:val="00973FB7"/>
    <w:rsid w:val="00975D51"/>
    <w:rsid w:val="0098265A"/>
    <w:rsid w:val="009826F7"/>
    <w:rsid w:val="00983DA3"/>
    <w:rsid w:val="009913B8"/>
    <w:rsid w:val="009915CE"/>
    <w:rsid w:val="00991E9E"/>
    <w:rsid w:val="00993B5C"/>
    <w:rsid w:val="009957D3"/>
    <w:rsid w:val="009963FF"/>
    <w:rsid w:val="00996CC2"/>
    <w:rsid w:val="009975D4"/>
    <w:rsid w:val="009A06AD"/>
    <w:rsid w:val="009A27DE"/>
    <w:rsid w:val="009A3AEB"/>
    <w:rsid w:val="009A6502"/>
    <w:rsid w:val="009B2D14"/>
    <w:rsid w:val="009B4604"/>
    <w:rsid w:val="009B4A87"/>
    <w:rsid w:val="009B53A3"/>
    <w:rsid w:val="009B5860"/>
    <w:rsid w:val="009B5D19"/>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15258"/>
    <w:rsid w:val="00A15CED"/>
    <w:rsid w:val="00A21D56"/>
    <w:rsid w:val="00A221DD"/>
    <w:rsid w:val="00A24209"/>
    <w:rsid w:val="00A33150"/>
    <w:rsid w:val="00A333A1"/>
    <w:rsid w:val="00A33DE4"/>
    <w:rsid w:val="00A35EDE"/>
    <w:rsid w:val="00A40387"/>
    <w:rsid w:val="00A40868"/>
    <w:rsid w:val="00A40C8D"/>
    <w:rsid w:val="00A41748"/>
    <w:rsid w:val="00A4329F"/>
    <w:rsid w:val="00A454F7"/>
    <w:rsid w:val="00A51EFA"/>
    <w:rsid w:val="00A5229B"/>
    <w:rsid w:val="00A52B20"/>
    <w:rsid w:val="00A5353D"/>
    <w:rsid w:val="00A56C50"/>
    <w:rsid w:val="00A60B79"/>
    <w:rsid w:val="00A60C5B"/>
    <w:rsid w:val="00A628AB"/>
    <w:rsid w:val="00A71FE1"/>
    <w:rsid w:val="00A773F7"/>
    <w:rsid w:val="00A810D6"/>
    <w:rsid w:val="00A82054"/>
    <w:rsid w:val="00A8293A"/>
    <w:rsid w:val="00A84903"/>
    <w:rsid w:val="00A90E8E"/>
    <w:rsid w:val="00A93A5F"/>
    <w:rsid w:val="00A94265"/>
    <w:rsid w:val="00A943BC"/>
    <w:rsid w:val="00A9446F"/>
    <w:rsid w:val="00A94551"/>
    <w:rsid w:val="00AA1AB4"/>
    <w:rsid w:val="00AA229E"/>
    <w:rsid w:val="00AA2FD3"/>
    <w:rsid w:val="00AA32BD"/>
    <w:rsid w:val="00AA50BB"/>
    <w:rsid w:val="00AA6336"/>
    <w:rsid w:val="00AA6E37"/>
    <w:rsid w:val="00AA79A4"/>
    <w:rsid w:val="00AB4833"/>
    <w:rsid w:val="00AC29FC"/>
    <w:rsid w:val="00AC2CB3"/>
    <w:rsid w:val="00AC4B07"/>
    <w:rsid w:val="00AC4EF0"/>
    <w:rsid w:val="00AC57FF"/>
    <w:rsid w:val="00AC68B9"/>
    <w:rsid w:val="00AD6A9B"/>
    <w:rsid w:val="00AD6E18"/>
    <w:rsid w:val="00AE735D"/>
    <w:rsid w:val="00AE78E1"/>
    <w:rsid w:val="00AF152E"/>
    <w:rsid w:val="00AF34A8"/>
    <w:rsid w:val="00AF38CB"/>
    <w:rsid w:val="00AF5F37"/>
    <w:rsid w:val="00AF76DB"/>
    <w:rsid w:val="00B010BF"/>
    <w:rsid w:val="00B07417"/>
    <w:rsid w:val="00B10DEE"/>
    <w:rsid w:val="00B1558C"/>
    <w:rsid w:val="00B17AB0"/>
    <w:rsid w:val="00B221D1"/>
    <w:rsid w:val="00B228C3"/>
    <w:rsid w:val="00B22A80"/>
    <w:rsid w:val="00B22E5E"/>
    <w:rsid w:val="00B25C64"/>
    <w:rsid w:val="00B26177"/>
    <w:rsid w:val="00B2646A"/>
    <w:rsid w:val="00B269B2"/>
    <w:rsid w:val="00B26BE4"/>
    <w:rsid w:val="00B27B1A"/>
    <w:rsid w:val="00B27D1B"/>
    <w:rsid w:val="00B431BD"/>
    <w:rsid w:val="00B434C7"/>
    <w:rsid w:val="00B45500"/>
    <w:rsid w:val="00B47A8E"/>
    <w:rsid w:val="00B51F0E"/>
    <w:rsid w:val="00B53A4F"/>
    <w:rsid w:val="00B53B18"/>
    <w:rsid w:val="00B54B12"/>
    <w:rsid w:val="00B5649E"/>
    <w:rsid w:val="00B56836"/>
    <w:rsid w:val="00B5783E"/>
    <w:rsid w:val="00B611E1"/>
    <w:rsid w:val="00B63927"/>
    <w:rsid w:val="00B665D3"/>
    <w:rsid w:val="00B67CB3"/>
    <w:rsid w:val="00B7538D"/>
    <w:rsid w:val="00B754BB"/>
    <w:rsid w:val="00B800F0"/>
    <w:rsid w:val="00B80655"/>
    <w:rsid w:val="00B80910"/>
    <w:rsid w:val="00B8222B"/>
    <w:rsid w:val="00B83B2A"/>
    <w:rsid w:val="00B85DA4"/>
    <w:rsid w:val="00B9059D"/>
    <w:rsid w:val="00B90D02"/>
    <w:rsid w:val="00B9117D"/>
    <w:rsid w:val="00B9279B"/>
    <w:rsid w:val="00BA6713"/>
    <w:rsid w:val="00BB142B"/>
    <w:rsid w:val="00BB34CD"/>
    <w:rsid w:val="00BB5EDC"/>
    <w:rsid w:val="00BC1024"/>
    <w:rsid w:val="00BC1272"/>
    <w:rsid w:val="00BC1E58"/>
    <w:rsid w:val="00BC20D7"/>
    <w:rsid w:val="00BC4A4F"/>
    <w:rsid w:val="00BD462B"/>
    <w:rsid w:val="00BD7F1D"/>
    <w:rsid w:val="00BE02A4"/>
    <w:rsid w:val="00BE0A50"/>
    <w:rsid w:val="00BE0C9D"/>
    <w:rsid w:val="00BE3506"/>
    <w:rsid w:val="00BE62B6"/>
    <w:rsid w:val="00BE74EA"/>
    <w:rsid w:val="00BF54EC"/>
    <w:rsid w:val="00BF6053"/>
    <w:rsid w:val="00BF7839"/>
    <w:rsid w:val="00BF7B22"/>
    <w:rsid w:val="00C033F9"/>
    <w:rsid w:val="00C04287"/>
    <w:rsid w:val="00C05B17"/>
    <w:rsid w:val="00C06F24"/>
    <w:rsid w:val="00C10388"/>
    <w:rsid w:val="00C11C64"/>
    <w:rsid w:val="00C15CF8"/>
    <w:rsid w:val="00C1675D"/>
    <w:rsid w:val="00C20860"/>
    <w:rsid w:val="00C21B72"/>
    <w:rsid w:val="00C2292C"/>
    <w:rsid w:val="00C23F71"/>
    <w:rsid w:val="00C24D59"/>
    <w:rsid w:val="00C25FC4"/>
    <w:rsid w:val="00C26249"/>
    <w:rsid w:val="00C32467"/>
    <w:rsid w:val="00C332AB"/>
    <w:rsid w:val="00C3547E"/>
    <w:rsid w:val="00C3579A"/>
    <w:rsid w:val="00C36BDB"/>
    <w:rsid w:val="00C4202C"/>
    <w:rsid w:val="00C42B29"/>
    <w:rsid w:val="00C43153"/>
    <w:rsid w:val="00C512BF"/>
    <w:rsid w:val="00C53B9B"/>
    <w:rsid w:val="00C55087"/>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3A0C"/>
    <w:rsid w:val="00CB438D"/>
    <w:rsid w:val="00CB7368"/>
    <w:rsid w:val="00CB7A63"/>
    <w:rsid w:val="00CC0622"/>
    <w:rsid w:val="00CC0776"/>
    <w:rsid w:val="00CC2218"/>
    <w:rsid w:val="00CD5736"/>
    <w:rsid w:val="00CE11A6"/>
    <w:rsid w:val="00CE4DE9"/>
    <w:rsid w:val="00CE5022"/>
    <w:rsid w:val="00CE6052"/>
    <w:rsid w:val="00CE7C99"/>
    <w:rsid w:val="00CF2A5D"/>
    <w:rsid w:val="00CF3D5C"/>
    <w:rsid w:val="00D0057D"/>
    <w:rsid w:val="00D0090C"/>
    <w:rsid w:val="00D03F3E"/>
    <w:rsid w:val="00D04AB9"/>
    <w:rsid w:val="00D0605A"/>
    <w:rsid w:val="00D1265E"/>
    <w:rsid w:val="00D179F9"/>
    <w:rsid w:val="00D20CA8"/>
    <w:rsid w:val="00D271C7"/>
    <w:rsid w:val="00D277E8"/>
    <w:rsid w:val="00D2784A"/>
    <w:rsid w:val="00D30A6D"/>
    <w:rsid w:val="00D312E8"/>
    <w:rsid w:val="00D34899"/>
    <w:rsid w:val="00D3530B"/>
    <w:rsid w:val="00D40658"/>
    <w:rsid w:val="00D4241C"/>
    <w:rsid w:val="00D438A8"/>
    <w:rsid w:val="00D466DC"/>
    <w:rsid w:val="00D50BEA"/>
    <w:rsid w:val="00D51054"/>
    <w:rsid w:val="00D51BB0"/>
    <w:rsid w:val="00D52292"/>
    <w:rsid w:val="00D53B23"/>
    <w:rsid w:val="00D548D7"/>
    <w:rsid w:val="00D548FE"/>
    <w:rsid w:val="00D565B8"/>
    <w:rsid w:val="00D6024A"/>
    <w:rsid w:val="00D609C5"/>
    <w:rsid w:val="00D65A09"/>
    <w:rsid w:val="00D6681B"/>
    <w:rsid w:val="00D72612"/>
    <w:rsid w:val="00D72833"/>
    <w:rsid w:val="00D735A8"/>
    <w:rsid w:val="00D743FB"/>
    <w:rsid w:val="00D75643"/>
    <w:rsid w:val="00D853BD"/>
    <w:rsid w:val="00D86BDF"/>
    <w:rsid w:val="00D8777D"/>
    <w:rsid w:val="00D9128B"/>
    <w:rsid w:val="00D916E2"/>
    <w:rsid w:val="00D94664"/>
    <w:rsid w:val="00D95BD1"/>
    <w:rsid w:val="00D96558"/>
    <w:rsid w:val="00D969DD"/>
    <w:rsid w:val="00DA2B7E"/>
    <w:rsid w:val="00DB0811"/>
    <w:rsid w:val="00DB6933"/>
    <w:rsid w:val="00DC10E3"/>
    <w:rsid w:val="00DC30F0"/>
    <w:rsid w:val="00DC651E"/>
    <w:rsid w:val="00DC6C80"/>
    <w:rsid w:val="00DC7FBB"/>
    <w:rsid w:val="00DD06C5"/>
    <w:rsid w:val="00DD10DD"/>
    <w:rsid w:val="00DD190B"/>
    <w:rsid w:val="00DD1A3D"/>
    <w:rsid w:val="00DD41BB"/>
    <w:rsid w:val="00DD5CD8"/>
    <w:rsid w:val="00DD7ACF"/>
    <w:rsid w:val="00DE024F"/>
    <w:rsid w:val="00DE2172"/>
    <w:rsid w:val="00DE49E8"/>
    <w:rsid w:val="00DE77B0"/>
    <w:rsid w:val="00DE7ABF"/>
    <w:rsid w:val="00DF1E2A"/>
    <w:rsid w:val="00DF4872"/>
    <w:rsid w:val="00DF590E"/>
    <w:rsid w:val="00DF6AB6"/>
    <w:rsid w:val="00E01298"/>
    <w:rsid w:val="00E054CC"/>
    <w:rsid w:val="00E079E6"/>
    <w:rsid w:val="00E14156"/>
    <w:rsid w:val="00E14CBB"/>
    <w:rsid w:val="00E1582A"/>
    <w:rsid w:val="00E226ED"/>
    <w:rsid w:val="00E3672F"/>
    <w:rsid w:val="00E37BF1"/>
    <w:rsid w:val="00E37CD4"/>
    <w:rsid w:val="00E40683"/>
    <w:rsid w:val="00E441A0"/>
    <w:rsid w:val="00E47B69"/>
    <w:rsid w:val="00E47E71"/>
    <w:rsid w:val="00E5030D"/>
    <w:rsid w:val="00E50599"/>
    <w:rsid w:val="00E535DE"/>
    <w:rsid w:val="00E5393C"/>
    <w:rsid w:val="00E54E62"/>
    <w:rsid w:val="00E55000"/>
    <w:rsid w:val="00E566AB"/>
    <w:rsid w:val="00E60B3A"/>
    <w:rsid w:val="00E6175A"/>
    <w:rsid w:val="00E61B04"/>
    <w:rsid w:val="00E63EBD"/>
    <w:rsid w:val="00E6473D"/>
    <w:rsid w:val="00E65A1C"/>
    <w:rsid w:val="00E665C7"/>
    <w:rsid w:val="00E67A5F"/>
    <w:rsid w:val="00E67DB6"/>
    <w:rsid w:val="00E71603"/>
    <w:rsid w:val="00E735BF"/>
    <w:rsid w:val="00E745BF"/>
    <w:rsid w:val="00E76E96"/>
    <w:rsid w:val="00E77AC9"/>
    <w:rsid w:val="00E835A2"/>
    <w:rsid w:val="00E84B84"/>
    <w:rsid w:val="00E84C8E"/>
    <w:rsid w:val="00E865CE"/>
    <w:rsid w:val="00E93A5F"/>
    <w:rsid w:val="00E94F7E"/>
    <w:rsid w:val="00E9588E"/>
    <w:rsid w:val="00EA0F7F"/>
    <w:rsid w:val="00EA18D5"/>
    <w:rsid w:val="00EA26BF"/>
    <w:rsid w:val="00EA68B3"/>
    <w:rsid w:val="00EB1A78"/>
    <w:rsid w:val="00EB2495"/>
    <w:rsid w:val="00EC35B8"/>
    <w:rsid w:val="00EC3818"/>
    <w:rsid w:val="00EC730F"/>
    <w:rsid w:val="00EC792D"/>
    <w:rsid w:val="00ED023B"/>
    <w:rsid w:val="00ED0DCC"/>
    <w:rsid w:val="00ED10EE"/>
    <w:rsid w:val="00ED210B"/>
    <w:rsid w:val="00ED2238"/>
    <w:rsid w:val="00ED2481"/>
    <w:rsid w:val="00ED4461"/>
    <w:rsid w:val="00ED5B94"/>
    <w:rsid w:val="00EE542E"/>
    <w:rsid w:val="00EE5950"/>
    <w:rsid w:val="00EF2E24"/>
    <w:rsid w:val="00EF5014"/>
    <w:rsid w:val="00EF5A09"/>
    <w:rsid w:val="00EF7918"/>
    <w:rsid w:val="00F02868"/>
    <w:rsid w:val="00F02D45"/>
    <w:rsid w:val="00F03125"/>
    <w:rsid w:val="00F03A9D"/>
    <w:rsid w:val="00F07ADF"/>
    <w:rsid w:val="00F10749"/>
    <w:rsid w:val="00F12394"/>
    <w:rsid w:val="00F13D80"/>
    <w:rsid w:val="00F17882"/>
    <w:rsid w:val="00F2080A"/>
    <w:rsid w:val="00F20F3F"/>
    <w:rsid w:val="00F212CD"/>
    <w:rsid w:val="00F2135B"/>
    <w:rsid w:val="00F303D5"/>
    <w:rsid w:val="00F33131"/>
    <w:rsid w:val="00F34D28"/>
    <w:rsid w:val="00F3642F"/>
    <w:rsid w:val="00F376F4"/>
    <w:rsid w:val="00F41018"/>
    <w:rsid w:val="00F43402"/>
    <w:rsid w:val="00F4474A"/>
    <w:rsid w:val="00F44983"/>
    <w:rsid w:val="00F451C9"/>
    <w:rsid w:val="00F4538F"/>
    <w:rsid w:val="00F4558A"/>
    <w:rsid w:val="00F46F26"/>
    <w:rsid w:val="00F47976"/>
    <w:rsid w:val="00F47A6A"/>
    <w:rsid w:val="00F505A4"/>
    <w:rsid w:val="00F509DC"/>
    <w:rsid w:val="00F516D6"/>
    <w:rsid w:val="00F52CF3"/>
    <w:rsid w:val="00F53952"/>
    <w:rsid w:val="00F5533F"/>
    <w:rsid w:val="00F56CD7"/>
    <w:rsid w:val="00F604D8"/>
    <w:rsid w:val="00F644F7"/>
    <w:rsid w:val="00F653E0"/>
    <w:rsid w:val="00F66810"/>
    <w:rsid w:val="00F670C9"/>
    <w:rsid w:val="00F700D8"/>
    <w:rsid w:val="00F75804"/>
    <w:rsid w:val="00F80FF7"/>
    <w:rsid w:val="00F8129F"/>
    <w:rsid w:val="00F82551"/>
    <w:rsid w:val="00F82613"/>
    <w:rsid w:val="00F82987"/>
    <w:rsid w:val="00F82A8D"/>
    <w:rsid w:val="00F82B87"/>
    <w:rsid w:val="00F87244"/>
    <w:rsid w:val="00F87849"/>
    <w:rsid w:val="00F90DA7"/>
    <w:rsid w:val="00F9261B"/>
    <w:rsid w:val="00F92C22"/>
    <w:rsid w:val="00F92C9E"/>
    <w:rsid w:val="00F93C10"/>
    <w:rsid w:val="00F956ED"/>
    <w:rsid w:val="00F95F01"/>
    <w:rsid w:val="00F95F2E"/>
    <w:rsid w:val="00FA0915"/>
    <w:rsid w:val="00FA3BE9"/>
    <w:rsid w:val="00FB193C"/>
    <w:rsid w:val="00FB1C77"/>
    <w:rsid w:val="00FB234C"/>
    <w:rsid w:val="00FB57C8"/>
    <w:rsid w:val="00FB67CE"/>
    <w:rsid w:val="00FC1A3D"/>
    <w:rsid w:val="00FC4E19"/>
    <w:rsid w:val="00FC593F"/>
    <w:rsid w:val="00FC6354"/>
    <w:rsid w:val="00FD11DE"/>
    <w:rsid w:val="00FD1E15"/>
    <w:rsid w:val="00FD4D7D"/>
    <w:rsid w:val="00FD6A27"/>
    <w:rsid w:val="00FD7012"/>
    <w:rsid w:val="00FD735D"/>
    <w:rsid w:val="00FE1112"/>
    <w:rsid w:val="00FE123C"/>
    <w:rsid w:val="00FE210C"/>
    <w:rsid w:val="00FE36C9"/>
    <w:rsid w:val="00FE405A"/>
    <w:rsid w:val="00FE4299"/>
    <w:rsid w:val="00FE449B"/>
    <w:rsid w:val="00FE6398"/>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hart" Target="charts/chart5.xm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plgr2020.pl" TargetMode="Externa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xmlns:c16r2="http://schemas.microsoft.com/office/drawing/2015/06/char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xmlns:c16r2="http://schemas.microsoft.com/office/drawing/2015/06/char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xmlns:c16r2="http://schemas.microsoft.com/office/drawing/2015/06/char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xmlns:c16r2="http://schemas.microsoft.com/office/drawing/2015/06/char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xmlns:c16r2="http://schemas.microsoft.com/office/drawing/2015/06/char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xmlns:c16r2="http://schemas.microsoft.com/office/drawing/2015/06/char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xmlns:c16r2="http://schemas.microsoft.com/office/drawing/2015/06/char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xmlns:c16r2="http://schemas.microsoft.com/office/drawing/2015/06/char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xmlns:c16r2="http://schemas.microsoft.com/office/drawing/2015/06/char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xmlns:c16r2="http://schemas.microsoft.com/office/drawing/2015/06/char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191666816"/>
        <c:axId val="191676800"/>
      </c:barChart>
      <c:catAx>
        <c:axId val="191666816"/>
        <c:scaling>
          <c:orientation val="minMax"/>
        </c:scaling>
        <c:delete val="0"/>
        <c:axPos val="b"/>
        <c:numFmt formatCode="General" sourceLinked="0"/>
        <c:majorTickMark val="out"/>
        <c:minorTickMark val="none"/>
        <c:tickLblPos val="nextTo"/>
        <c:crossAx val="191676800"/>
        <c:crosses val="autoZero"/>
        <c:auto val="1"/>
        <c:lblAlgn val="ctr"/>
        <c:lblOffset val="100"/>
        <c:noMultiLvlLbl val="0"/>
      </c:catAx>
      <c:valAx>
        <c:axId val="191676800"/>
        <c:scaling>
          <c:orientation val="minMax"/>
        </c:scaling>
        <c:delete val="0"/>
        <c:axPos val="l"/>
        <c:majorGridlines/>
        <c:numFmt formatCode="0%" sourceLinked="1"/>
        <c:majorTickMark val="out"/>
        <c:minorTickMark val="none"/>
        <c:tickLblPos val="nextTo"/>
        <c:crossAx val="191666816"/>
        <c:crosses val="autoZero"/>
        <c:crossBetween val="between"/>
      </c:valAx>
    </c:plotArea>
    <c:legend>
      <c:legendPos val="r"/>
      <c:layout/>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xmlns:c16r2="http://schemas.microsoft.com/office/drawing/2015/06/char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xmlns:c16r2="http://schemas.microsoft.com/office/drawing/2015/06/char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xmlns:c16r2="http://schemas.microsoft.com/office/drawing/2015/06/char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xmlns:c16r2="http://schemas.microsoft.com/office/drawing/2015/06/char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xmlns:c16r2="http://schemas.microsoft.com/office/drawing/2015/06/char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192104704"/>
        <c:axId val="192114688"/>
      </c:barChart>
      <c:catAx>
        <c:axId val="192104704"/>
        <c:scaling>
          <c:orientation val="minMax"/>
        </c:scaling>
        <c:delete val="0"/>
        <c:axPos val="b"/>
        <c:numFmt formatCode="General" sourceLinked="0"/>
        <c:majorTickMark val="out"/>
        <c:minorTickMark val="none"/>
        <c:tickLblPos val="nextTo"/>
        <c:crossAx val="192114688"/>
        <c:crosses val="autoZero"/>
        <c:auto val="1"/>
        <c:lblAlgn val="ctr"/>
        <c:lblOffset val="100"/>
        <c:noMultiLvlLbl val="0"/>
      </c:catAx>
      <c:valAx>
        <c:axId val="192114688"/>
        <c:scaling>
          <c:orientation val="minMax"/>
        </c:scaling>
        <c:delete val="0"/>
        <c:axPos val="l"/>
        <c:majorGridlines/>
        <c:numFmt formatCode="0%" sourceLinked="1"/>
        <c:majorTickMark val="out"/>
        <c:minorTickMark val="none"/>
        <c:tickLblPos val="nextTo"/>
        <c:crossAx val="192104704"/>
        <c:crosses val="autoZero"/>
        <c:crossBetween val="between"/>
      </c:valAx>
    </c:plotArea>
    <c:legend>
      <c:legendPos val="b"/>
      <c:layout/>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xmlns:c16r2="http://schemas.microsoft.com/office/drawing/2015/06/char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xmlns:c16r2="http://schemas.microsoft.com/office/drawing/2015/06/char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192164992"/>
        <c:axId val="192166528"/>
      </c:barChart>
      <c:catAx>
        <c:axId val="192164992"/>
        <c:scaling>
          <c:orientation val="minMax"/>
        </c:scaling>
        <c:delete val="0"/>
        <c:axPos val="l"/>
        <c:numFmt formatCode="General" sourceLinked="0"/>
        <c:majorTickMark val="out"/>
        <c:minorTickMark val="none"/>
        <c:tickLblPos val="nextTo"/>
        <c:crossAx val="192166528"/>
        <c:crosses val="autoZero"/>
        <c:auto val="1"/>
        <c:lblAlgn val="ctr"/>
        <c:lblOffset val="100"/>
        <c:noMultiLvlLbl val="0"/>
      </c:catAx>
      <c:valAx>
        <c:axId val="192166528"/>
        <c:scaling>
          <c:orientation val="minMax"/>
          <c:max val="100"/>
        </c:scaling>
        <c:delete val="0"/>
        <c:axPos val="b"/>
        <c:majorGridlines/>
        <c:numFmt formatCode="General" sourceLinked="1"/>
        <c:majorTickMark val="out"/>
        <c:minorTickMark val="none"/>
        <c:tickLblPos val="nextTo"/>
        <c:crossAx val="19216499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xmlns:c16r2="http://schemas.microsoft.com/office/drawing/2015/06/char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xmlns:c16r2="http://schemas.microsoft.com/office/drawing/2015/06/char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192212992"/>
        <c:axId val="192214528"/>
      </c:barChart>
      <c:catAx>
        <c:axId val="192212992"/>
        <c:scaling>
          <c:orientation val="minMax"/>
        </c:scaling>
        <c:delete val="0"/>
        <c:axPos val="l"/>
        <c:numFmt formatCode="General" sourceLinked="0"/>
        <c:majorTickMark val="out"/>
        <c:minorTickMark val="none"/>
        <c:tickLblPos val="nextTo"/>
        <c:crossAx val="192214528"/>
        <c:crosses val="autoZero"/>
        <c:auto val="1"/>
        <c:lblAlgn val="ctr"/>
        <c:lblOffset val="100"/>
        <c:noMultiLvlLbl val="0"/>
      </c:catAx>
      <c:valAx>
        <c:axId val="192214528"/>
        <c:scaling>
          <c:orientation val="minMax"/>
        </c:scaling>
        <c:delete val="0"/>
        <c:axPos val="b"/>
        <c:majorGridlines/>
        <c:numFmt formatCode="0" sourceLinked="1"/>
        <c:majorTickMark val="out"/>
        <c:minorTickMark val="none"/>
        <c:tickLblPos val="nextTo"/>
        <c:crossAx val="192212992"/>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xmlns:c16r2="http://schemas.microsoft.com/office/drawing/2015/06/char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xmlns:c16r2="http://schemas.microsoft.com/office/drawing/2015/06/char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192331776"/>
        <c:axId val="192333312"/>
      </c:barChart>
      <c:catAx>
        <c:axId val="192331776"/>
        <c:scaling>
          <c:orientation val="minMax"/>
        </c:scaling>
        <c:delete val="0"/>
        <c:axPos val="b"/>
        <c:numFmt formatCode="General" sourceLinked="0"/>
        <c:majorTickMark val="out"/>
        <c:minorTickMark val="none"/>
        <c:tickLblPos val="nextTo"/>
        <c:crossAx val="192333312"/>
        <c:crosses val="autoZero"/>
        <c:auto val="1"/>
        <c:lblAlgn val="ctr"/>
        <c:lblOffset val="100"/>
        <c:noMultiLvlLbl val="0"/>
      </c:catAx>
      <c:valAx>
        <c:axId val="192333312"/>
        <c:scaling>
          <c:orientation val="minMax"/>
        </c:scaling>
        <c:delete val="0"/>
        <c:axPos val="l"/>
        <c:majorGridlines/>
        <c:numFmt formatCode="General" sourceLinked="1"/>
        <c:majorTickMark val="out"/>
        <c:minorTickMark val="none"/>
        <c:tickLblPos val="nextTo"/>
        <c:crossAx val="192331776"/>
        <c:crosses val="autoZero"/>
        <c:crossBetween val="between"/>
      </c:valAx>
    </c:plotArea>
    <c:legend>
      <c:legendPos val="b"/>
      <c:layout/>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xmlns:c16r2="http://schemas.microsoft.com/office/drawing/2015/06/char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76C95-5DE8-4D3C-9F5D-3F18D173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98</Pages>
  <Words>51649</Words>
  <Characters>309895</Characters>
  <Application>Microsoft Office Word</Application>
  <DocSecurity>0</DocSecurity>
  <Lines>2582</Lines>
  <Paragraphs>721</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uplgr05</cp:lastModifiedBy>
  <cp:revision>9</cp:revision>
  <cp:lastPrinted>2017-11-07T08:09:00Z</cp:lastPrinted>
  <dcterms:created xsi:type="dcterms:W3CDTF">2018-12-13T15:20:00Z</dcterms:created>
  <dcterms:modified xsi:type="dcterms:W3CDTF">2018-12-21T13:26:00Z</dcterms:modified>
</cp:coreProperties>
</file>