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FD4DC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</w:t>
      </w:r>
      <w:r w:rsidR="00060B66" w:rsidRPr="008D40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060B66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060B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60B66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060B6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060B6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060B66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060B66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060B6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060B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60B6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60B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060B66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FE4" w:rsidRPr="005D5111">
          <w:rPr>
            <w:rStyle w:val="Hipercze"/>
            <w:rFonts w:ascii="Times New Roman" w:hAnsi="Times New Roman" w:cs="Times New Roman"/>
            <w:b/>
            <w:sz w:val="20"/>
            <w:szCs w:val="20"/>
          </w:rPr>
          <w:t>iod@pomorskie.eu</w:t>
        </w:r>
      </w:hyperlink>
      <w:r w:rsidR="00527F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060B6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</w:t>
      </w:r>
      <w:proofErr w:type="spellStart"/>
      <w:r w:rsidR="00060B6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Północnokaszubska</w:t>
      </w:r>
      <w:proofErr w:type="spellEnd"/>
      <w:r w:rsidR="00060B6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Lokalna Grupa Rybacka</w:t>
      </w:r>
      <w:r w:rsidR="00060B6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060B66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060B66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Władysławowie, ul. Portowa 15, 84-120 Władysławowo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E4341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hyperlink r:id="rId12" w:history="1">
        <w:r w:rsidR="00060B66" w:rsidRPr="00CD365A">
          <w:rPr>
            <w:rStyle w:val="Hipercze"/>
            <w:rFonts w:ascii="Times New Roman" w:hAnsi="Times New Roman" w:cs="Times New Roman"/>
            <w:sz w:val="20"/>
            <w:szCs w:val="20"/>
          </w:rPr>
          <w:t>biuro@plgr.pl</w:t>
        </w:r>
      </w:hyperlink>
      <w:r w:rsidR="00060B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60B6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060B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60B6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060B66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Portowa 15, 84-120 Władysławowo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060B66" w:rsidRPr="00F00BA1" w:rsidRDefault="00FD4DC5" w:rsidP="00060B66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D4DC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Zarząd</w:t>
            </w:r>
            <w:r w:rsidR="00060B66" w:rsidRPr="00F00BA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060B66" w:rsidRPr="00F00B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 Pomorskiego z siedzibą w Gdańsku, ul. Okopowa 21/27, 80-810 Gdańsk</w:t>
            </w:r>
            <w:r w:rsidR="00060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8004E" w:rsidRPr="00AF719D" w:rsidRDefault="00060B66" w:rsidP="00060B66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00BA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F00BA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F00BA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FC7A33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060B66" w:rsidRPr="00060B66" w:rsidRDefault="00FC7A33" w:rsidP="00060B66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5" w:history="1">
              <w:r w:rsidR="00060B66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060B66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060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="00060B66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  <w:r w:rsidR="00E434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060B66" w:rsidRPr="00060B66" w:rsidRDefault="00FC7A33" w:rsidP="00060B66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060B66" w:rsidRPr="00060B6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biuro@plgr.pl</w:t>
              </w:r>
            </w:hyperlink>
          </w:p>
          <w:p w:rsidR="00AF719D" w:rsidRPr="00AF719D" w:rsidRDefault="00AF719D" w:rsidP="00060B6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8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33" w:rsidRDefault="00FC7A33" w:rsidP="007417CA">
      <w:pPr>
        <w:spacing w:after="0" w:line="240" w:lineRule="auto"/>
      </w:pPr>
      <w:r>
        <w:separator/>
      </w:r>
    </w:p>
  </w:endnote>
  <w:endnote w:type="continuationSeparator" w:id="0">
    <w:p w:rsidR="00FC7A33" w:rsidRDefault="00FC7A3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4DC5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4DC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33" w:rsidRDefault="00FC7A33" w:rsidP="007417CA">
      <w:pPr>
        <w:spacing w:after="0" w:line="240" w:lineRule="auto"/>
      </w:pPr>
      <w:r>
        <w:separator/>
      </w:r>
    </w:p>
  </w:footnote>
  <w:footnote w:type="continuationSeparator" w:id="0">
    <w:p w:rsidR="00FC7A33" w:rsidRDefault="00FC7A3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60B66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27FE4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5B4D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341D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C7A33"/>
    <w:rsid w:val="00FD4940"/>
    <w:rsid w:val="00FD4DC5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plgr.pl" TargetMode="External"/><Relationship Id="rId17" Type="http://schemas.openxmlformats.org/officeDocument/2006/relationships/hyperlink" Target="mailto:biuro@plg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pomorskie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morskie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prow@pomorskie.eu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4353-D4B4-495A-8417-8B881B2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ppatek</cp:lastModifiedBy>
  <cp:revision>19</cp:revision>
  <cp:lastPrinted>2018-06-05T07:16:00Z</cp:lastPrinted>
  <dcterms:created xsi:type="dcterms:W3CDTF">2018-05-28T08:34:00Z</dcterms:created>
  <dcterms:modified xsi:type="dcterms:W3CDTF">2018-06-27T12:50:00Z</dcterms:modified>
</cp:coreProperties>
</file>