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F1DF" w14:textId="369EDFE1" w:rsidR="00D9489D" w:rsidRPr="00D9489D" w:rsidRDefault="00D9489D" w:rsidP="001E08C0">
      <w:pPr>
        <w:pStyle w:val="Default"/>
        <w:rPr>
          <w:rFonts w:ascii="Garamond" w:hAnsi="Garamond"/>
          <w:bCs/>
          <w:sz w:val="22"/>
          <w:szCs w:val="22"/>
        </w:rPr>
      </w:pPr>
      <w:r w:rsidRPr="00D9489D">
        <w:rPr>
          <w:rFonts w:ascii="Garamond" w:hAnsi="Garamond"/>
          <w:bCs/>
          <w:sz w:val="22"/>
          <w:szCs w:val="22"/>
        </w:rPr>
        <w:t xml:space="preserve">Załącznik nr. </w:t>
      </w:r>
      <w:r>
        <w:rPr>
          <w:rFonts w:ascii="Garamond" w:hAnsi="Garamond"/>
          <w:bCs/>
          <w:sz w:val="22"/>
          <w:szCs w:val="22"/>
        </w:rPr>
        <w:t>2</w:t>
      </w:r>
      <w:r w:rsidRPr="00D9489D">
        <w:rPr>
          <w:rFonts w:ascii="Garamond" w:hAnsi="Garamond"/>
          <w:bCs/>
          <w:sz w:val="22"/>
          <w:szCs w:val="22"/>
        </w:rPr>
        <w:t xml:space="preserve"> do Lokalnej Strategii Rozwoju na lata 2014-2020 Stowarzyszenia PLGR</w:t>
      </w:r>
    </w:p>
    <w:p w14:paraId="18FFDF57" w14:textId="77777777" w:rsidR="00D9489D" w:rsidRDefault="00D9489D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3C7D6396" w14:textId="026A90A6" w:rsidR="00E63B6E" w:rsidRDefault="00E63B6E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D9489D">
        <w:rPr>
          <w:rFonts w:ascii="Garamond" w:hAnsi="Garamond"/>
          <w:b/>
          <w:bCs/>
          <w:sz w:val="22"/>
          <w:szCs w:val="22"/>
        </w:rPr>
        <w:t xml:space="preserve">Tabela nr 1 </w:t>
      </w:r>
      <w:r w:rsidR="001E08C0" w:rsidRPr="00D9489D">
        <w:rPr>
          <w:rFonts w:ascii="Garamond" w:hAnsi="Garamond"/>
          <w:b/>
          <w:bCs/>
          <w:sz w:val="22"/>
          <w:szCs w:val="22"/>
        </w:rPr>
        <w:t xml:space="preserve"> </w:t>
      </w:r>
      <w:r w:rsidRPr="00D9489D">
        <w:rPr>
          <w:rFonts w:ascii="Garamond" w:hAnsi="Garamond"/>
          <w:b/>
          <w:bCs/>
          <w:sz w:val="22"/>
          <w:szCs w:val="22"/>
        </w:rPr>
        <w:t xml:space="preserve">Elementy podlegające </w:t>
      </w:r>
      <w:r w:rsidR="00AF059A" w:rsidRPr="00D9489D">
        <w:rPr>
          <w:rFonts w:ascii="Garamond" w:hAnsi="Garamond"/>
          <w:b/>
          <w:bCs/>
          <w:sz w:val="22"/>
          <w:szCs w:val="22"/>
        </w:rPr>
        <w:t>monitoringowi</w:t>
      </w:r>
      <w:r w:rsidR="00E754FA" w:rsidRPr="00D9489D">
        <w:rPr>
          <w:rFonts w:ascii="Garamond" w:hAnsi="Garamond"/>
          <w:b/>
          <w:bCs/>
          <w:sz w:val="22"/>
          <w:szCs w:val="22"/>
        </w:rPr>
        <w:t>.</w:t>
      </w:r>
    </w:p>
    <w:tbl>
      <w:tblPr>
        <w:tblStyle w:val="Siatkatabeli"/>
        <w:tblW w:w="15564" w:type="dxa"/>
        <w:tblInd w:w="-714" w:type="dxa"/>
        <w:tblLook w:val="04A0" w:firstRow="1" w:lastRow="0" w:firstColumn="1" w:lastColumn="0" w:noHBand="0" w:noVBand="1"/>
      </w:tblPr>
      <w:tblGrid>
        <w:gridCol w:w="2355"/>
        <w:gridCol w:w="1626"/>
        <w:gridCol w:w="3824"/>
        <w:gridCol w:w="2656"/>
        <w:gridCol w:w="5103"/>
      </w:tblGrid>
      <w:tr w:rsidR="0094112E" w:rsidRPr="00D9489D" w14:paraId="19CB3B50" w14:textId="77777777" w:rsidTr="0093140B">
        <w:tc>
          <w:tcPr>
            <w:tcW w:w="2355" w:type="dxa"/>
            <w:shd w:val="clear" w:color="auto" w:fill="FFC000"/>
          </w:tcPr>
          <w:p w14:paraId="31625526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Elementy poddane badaniu</w:t>
            </w:r>
          </w:p>
        </w:tc>
        <w:tc>
          <w:tcPr>
            <w:tcW w:w="1626" w:type="dxa"/>
            <w:shd w:val="clear" w:color="auto" w:fill="FFC000"/>
          </w:tcPr>
          <w:p w14:paraId="24695C9C" w14:textId="3E8C13B7" w:rsidR="0094112E" w:rsidRPr="00D9489D" w:rsidRDefault="0094112E" w:rsidP="00970242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 xml:space="preserve">Prowadzący / odpowiedziany </w:t>
            </w:r>
          </w:p>
        </w:tc>
        <w:tc>
          <w:tcPr>
            <w:tcW w:w="3824" w:type="dxa"/>
            <w:shd w:val="clear" w:color="auto" w:fill="FFC000"/>
          </w:tcPr>
          <w:p w14:paraId="7912A349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Źródło danych i metody ich zbierania</w:t>
            </w:r>
          </w:p>
        </w:tc>
        <w:tc>
          <w:tcPr>
            <w:tcW w:w="2656" w:type="dxa"/>
            <w:shd w:val="clear" w:color="auto" w:fill="FFC000"/>
          </w:tcPr>
          <w:p w14:paraId="5B0F26D2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Czas i okres dokonywania pomiaru</w:t>
            </w:r>
          </w:p>
        </w:tc>
        <w:tc>
          <w:tcPr>
            <w:tcW w:w="5103" w:type="dxa"/>
            <w:shd w:val="clear" w:color="auto" w:fill="FFC000"/>
          </w:tcPr>
          <w:p w14:paraId="6F513781" w14:textId="5664D469" w:rsidR="0094112E" w:rsidRPr="00D9489D" w:rsidRDefault="0094112E" w:rsidP="009430F9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Analiza i ocena - Elementy podlegające monitoringowi</w:t>
            </w:r>
          </w:p>
        </w:tc>
      </w:tr>
      <w:tr w:rsidR="0094112E" w:rsidRPr="00D9489D" w14:paraId="726D2000" w14:textId="77777777" w:rsidTr="0093140B">
        <w:tc>
          <w:tcPr>
            <w:tcW w:w="2355" w:type="dxa"/>
          </w:tcPr>
          <w:p w14:paraId="24AF31D3" w14:textId="77777777" w:rsidR="0094112E" w:rsidRPr="00D9489D" w:rsidRDefault="0094112E" w:rsidP="00AD336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Poziom realizacji LSR na </w:t>
            </w:r>
          </w:p>
          <w:p w14:paraId="42B01F8C" w14:textId="162398B0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podstawie stopnia osiąganych mierzalnych i weryfikowalnych wskaźników celów LSR</w:t>
            </w:r>
          </w:p>
        </w:tc>
        <w:tc>
          <w:tcPr>
            <w:tcW w:w="1626" w:type="dxa"/>
          </w:tcPr>
          <w:p w14:paraId="79B71AD8" w14:textId="1EDD2FA5" w:rsidR="0094112E" w:rsidRPr="00D9489D" w:rsidRDefault="0094112E" w:rsidP="00AF059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582FAED3" w14:textId="285DEBDB" w:rsidR="0094112E" w:rsidRPr="00D9489D" w:rsidRDefault="0094112E" w:rsidP="001E08C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Sprawozdania beneficjentów, ankiety beneficjentów, wewnętrzne rejestry danych PLGR</w:t>
            </w:r>
            <w:r w:rsidR="001E08C0" w:rsidRPr="00D9489D">
              <w:rPr>
                <w:rFonts w:ascii="Garamond" w:hAnsi="Garamond"/>
                <w:bCs/>
              </w:rPr>
              <w:t xml:space="preserve">; </w:t>
            </w:r>
            <w:r w:rsidRPr="00D9489D">
              <w:rPr>
                <w:rFonts w:ascii="Garamond" w:hAnsi="Garamond"/>
                <w:bCs/>
              </w:rPr>
              <w:t>Wizytacje na miejscu realizacji.</w:t>
            </w:r>
          </w:p>
        </w:tc>
        <w:tc>
          <w:tcPr>
            <w:tcW w:w="2656" w:type="dxa"/>
          </w:tcPr>
          <w:p w14:paraId="3852B29D" w14:textId="64FDE88E" w:rsidR="0094112E" w:rsidRPr="00D9489D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 </w:t>
            </w:r>
          </w:p>
        </w:tc>
        <w:tc>
          <w:tcPr>
            <w:tcW w:w="5103" w:type="dxa"/>
          </w:tcPr>
          <w:p w14:paraId="579B0DCC" w14:textId="4ECF08F9" w:rsidR="0094112E" w:rsidRPr="00D9489D" w:rsidRDefault="0094112E" w:rsidP="00B2348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Stopień realizacji wskaźników określonych w LSR </w:t>
            </w:r>
            <w:r w:rsidR="001E08C0" w:rsidRPr="00D9489D">
              <w:rPr>
                <w:rFonts w:ascii="Garamond" w:hAnsi="Garamond"/>
                <w:bCs/>
              </w:rPr>
              <w:t>(wskaźniki produktu)</w:t>
            </w:r>
          </w:p>
        </w:tc>
      </w:tr>
      <w:tr w:rsidR="0094112E" w:rsidRPr="00D9489D" w14:paraId="75C09D69" w14:textId="77777777" w:rsidTr="0093140B">
        <w:tc>
          <w:tcPr>
            <w:tcW w:w="2355" w:type="dxa"/>
          </w:tcPr>
          <w:p w14:paraId="5F71987C" w14:textId="77777777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realizacji harmonogramu</w:t>
            </w:r>
          </w:p>
          <w:p w14:paraId="23F3A9E3" w14:textId="5B33215F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ogłaszanych konkursów</w:t>
            </w:r>
          </w:p>
        </w:tc>
        <w:tc>
          <w:tcPr>
            <w:tcW w:w="1626" w:type="dxa"/>
          </w:tcPr>
          <w:p w14:paraId="55C91EF6" w14:textId="20DC6116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FB5B7BC" w14:textId="47B0339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Zestawienia ogłaszanych konkursów – baza danych Biura PLGR. </w:t>
            </w:r>
          </w:p>
        </w:tc>
        <w:tc>
          <w:tcPr>
            <w:tcW w:w="2656" w:type="dxa"/>
          </w:tcPr>
          <w:p w14:paraId="19565E26" w14:textId="63257D10" w:rsidR="0094112E" w:rsidRPr="00D9489D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</w:p>
        </w:tc>
        <w:tc>
          <w:tcPr>
            <w:tcW w:w="5103" w:type="dxa"/>
          </w:tcPr>
          <w:p w14:paraId="216689C9" w14:textId="5857C4DE" w:rsidR="0094112E" w:rsidRPr="00D9489D" w:rsidRDefault="0094112E" w:rsidP="006C356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Zgodność ogłaszania konkursów z harmonogramem konkursów LSR, ocena stopnia realizacji zadań wdrażania w ramach LSR</w:t>
            </w:r>
          </w:p>
        </w:tc>
      </w:tr>
      <w:tr w:rsidR="0094112E" w:rsidRPr="00D9489D" w14:paraId="1508776D" w14:textId="77777777" w:rsidTr="0093140B">
        <w:tc>
          <w:tcPr>
            <w:tcW w:w="2355" w:type="dxa"/>
          </w:tcPr>
          <w:p w14:paraId="7963CA97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Budżet LSR - wydatkowanie środków na poszczególne cele i przedsięwzięcia LSR </w:t>
            </w:r>
          </w:p>
        </w:tc>
        <w:tc>
          <w:tcPr>
            <w:tcW w:w="1626" w:type="dxa"/>
          </w:tcPr>
          <w:p w14:paraId="045FF008" w14:textId="04F723C1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Biuro PLGR (ocena własna) / Zarząd </w:t>
            </w:r>
          </w:p>
        </w:tc>
        <w:tc>
          <w:tcPr>
            <w:tcW w:w="3824" w:type="dxa"/>
          </w:tcPr>
          <w:p w14:paraId="6F88090B" w14:textId="4DB7A96E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Wewnętrzne rejestry danych PLGR, dane księgowe.</w:t>
            </w:r>
          </w:p>
        </w:tc>
        <w:tc>
          <w:tcPr>
            <w:tcW w:w="2656" w:type="dxa"/>
          </w:tcPr>
          <w:p w14:paraId="50CFD64B" w14:textId="003FAC9D" w:rsidR="0094112E" w:rsidRPr="00D9489D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</w:p>
        </w:tc>
        <w:tc>
          <w:tcPr>
            <w:tcW w:w="5103" w:type="dxa"/>
          </w:tcPr>
          <w:p w14:paraId="505CD948" w14:textId="509AC9FE" w:rsidR="0094112E" w:rsidRPr="00D9489D" w:rsidRDefault="0094112E" w:rsidP="00722D8C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wykorzystania środków finansowych w odniesieniu do środków LSR oraz środków z umów</w:t>
            </w:r>
            <w:r w:rsidR="001E08C0" w:rsidRPr="00D9489D">
              <w:rPr>
                <w:rFonts w:ascii="Garamond" w:hAnsi="Garamond"/>
                <w:bCs/>
              </w:rPr>
              <w:t xml:space="preserve"> ( wykonanie a plan )</w:t>
            </w:r>
            <w:r w:rsidRPr="00D9489D">
              <w:rPr>
                <w:rFonts w:ascii="Garamond" w:hAnsi="Garamond"/>
                <w:bCs/>
              </w:rPr>
              <w:t xml:space="preserve"> </w:t>
            </w:r>
          </w:p>
        </w:tc>
      </w:tr>
      <w:tr w:rsidR="0094112E" w:rsidRPr="00D9489D" w14:paraId="369EE280" w14:textId="77777777" w:rsidTr="0093140B">
        <w:tc>
          <w:tcPr>
            <w:tcW w:w="2355" w:type="dxa"/>
          </w:tcPr>
          <w:p w14:paraId="00DA4307" w14:textId="77777777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Zainteresowanie stroną internetową PLGR </w:t>
            </w:r>
          </w:p>
        </w:tc>
        <w:tc>
          <w:tcPr>
            <w:tcW w:w="1626" w:type="dxa"/>
          </w:tcPr>
          <w:p w14:paraId="504A2062" w14:textId="1CA9E874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93C53" w14:textId="77777777" w:rsidR="0094112E" w:rsidRPr="00D9489D" w:rsidRDefault="0094112E" w:rsidP="001C689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Licznik odwiedzin strony internetowej, statystyki administratora strony </w:t>
            </w:r>
          </w:p>
          <w:p w14:paraId="311C1099" w14:textId="2CA54538" w:rsidR="0094112E" w:rsidRPr="00D9489D" w:rsidRDefault="0094112E" w:rsidP="00E63B6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Newsletter PLGR – rejestr.</w:t>
            </w:r>
          </w:p>
        </w:tc>
        <w:tc>
          <w:tcPr>
            <w:tcW w:w="2656" w:type="dxa"/>
          </w:tcPr>
          <w:p w14:paraId="1CB58C42" w14:textId="5FFC4FF8" w:rsidR="0094112E" w:rsidRPr="00D9489D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</w:p>
        </w:tc>
        <w:tc>
          <w:tcPr>
            <w:tcW w:w="5103" w:type="dxa"/>
          </w:tcPr>
          <w:p w14:paraId="7BD28F2C" w14:textId="3146EFFE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Skuteczność przekazywania/ uzyskiwania informacji na temat działalności PLGR mierzona liczbą odwiedzjących </w:t>
            </w:r>
            <w:hyperlink r:id="rId8" w:history="1">
              <w:r w:rsidRPr="00D9489D">
                <w:rPr>
                  <w:rStyle w:val="Hipercze"/>
                  <w:rFonts w:ascii="Garamond" w:hAnsi="Garamond"/>
                  <w:bCs/>
                </w:rPr>
                <w:t>www.plgr.pl</w:t>
              </w:r>
            </w:hyperlink>
            <w:r w:rsidRPr="00D9489D">
              <w:rPr>
                <w:rStyle w:val="Hipercze"/>
                <w:rFonts w:ascii="Garamond" w:hAnsi="Garamond"/>
                <w:bCs/>
              </w:rPr>
              <w:t>.</w:t>
            </w:r>
          </w:p>
          <w:p w14:paraId="57CB8AF6" w14:textId="2C9E29C1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Liczba zarejestrowanych użytkowników newsletteru.</w:t>
            </w:r>
          </w:p>
        </w:tc>
      </w:tr>
      <w:tr w:rsidR="0094112E" w:rsidRPr="00D9489D" w14:paraId="6C4F9A78" w14:textId="77777777" w:rsidTr="0093140B">
        <w:tc>
          <w:tcPr>
            <w:tcW w:w="2355" w:type="dxa"/>
          </w:tcPr>
          <w:p w14:paraId="086407E5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Poziom osiągnięcia założeń Planu Komunikacji</w:t>
            </w:r>
          </w:p>
        </w:tc>
        <w:tc>
          <w:tcPr>
            <w:tcW w:w="1626" w:type="dxa"/>
          </w:tcPr>
          <w:p w14:paraId="008F82EF" w14:textId="7AD2EF09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C9EBAC8" w14:textId="24E499C5" w:rsidR="0094112E" w:rsidRPr="00D9489D" w:rsidRDefault="0094112E" w:rsidP="00AC7BFB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Analiza ankiet ze szkoleń i warsztatów,  analiza wpisów na portalu społecznościowym, </w:t>
            </w:r>
            <w:r w:rsidRPr="00E11F1A">
              <w:rPr>
                <w:rFonts w:ascii="Garamond" w:hAnsi="Garamond"/>
                <w:bCs/>
                <w:strike/>
                <w:color w:val="FF0000"/>
              </w:rPr>
              <w:t>analiza wywiadów bezpośrednich</w:t>
            </w:r>
            <w:r w:rsidRPr="00E11F1A">
              <w:rPr>
                <w:rFonts w:ascii="Garamond" w:hAnsi="Garamond"/>
                <w:bCs/>
                <w:color w:val="FF0000"/>
              </w:rPr>
              <w:t xml:space="preserve"> </w:t>
            </w:r>
            <w:r w:rsidRPr="00B166B4">
              <w:rPr>
                <w:rFonts w:ascii="Garamond" w:hAnsi="Garamond"/>
                <w:bCs/>
                <w:strike/>
                <w:color w:val="FF0000"/>
              </w:rPr>
              <w:t>podczas konferencji i spotkań,</w:t>
            </w:r>
            <w:r w:rsidRPr="00D9489D">
              <w:rPr>
                <w:rFonts w:ascii="Garamond" w:hAnsi="Garamond"/>
                <w:bCs/>
              </w:rPr>
              <w:t xml:space="preserve"> </w:t>
            </w:r>
            <w:r w:rsidRPr="00B166B4">
              <w:rPr>
                <w:rFonts w:ascii="Garamond" w:hAnsi="Garamond"/>
                <w:bCs/>
                <w:strike/>
                <w:color w:val="FF0000"/>
              </w:rPr>
              <w:t>weryfikacja planów emisji radiowych</w:t>
            </w:r>
            <w:r w:rsidRPr="00B166B4">
              <w:rPr>
                <w:rFonts w:ascii="Garamond" w:hAnsi="Garamond"/>
                <w:bCs/>
                <w:strike/>
              </w:rPr>
              <w:t>,</w:t>
            </w:r>
            <w:r w:rsidRPr="00D9489D">
              <w:rPr>
                <w:rFonts w:ascii="Garamond" w:hAnsi="Garamond"/>
                <w:bCs/>
              </w:rPr>
              <w:t xml:space="preserve"> opinie  beneficjentów, raporty z rozmów z mieszkańcami </w:t>
            </w:r>
            <w:r w:rsidRPr="00B166B4">
              <w:rPr>
                <w:rFonts w:ascii="Garamond" w:hAnsi="Garamond"/>
                <w:bCs/>
                <w:strike/>
                <w:color w:val="FF0000"/>
              </w:rPr>
              <w:t>na otwartych spotkaniach.</w:t>
            </w:r>
          </w:p>
        </w:tc>
        <w:tc>
          <w:tcPr>
            <w:tcW w:w="2656" w:type="dxa"/>
          </w:tcPr>
          <w:p w14:paraId="107047BA" w14:textId="7EE42D5A" w:rsidR="0094112E" w:rsidRPr="00D9489D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</w:p>
        </w:tc>
        <w:tc>
          <w:tcPr>
            <w:tcW w:w="5103" w:type="dxa"/>
          </w:tcPr>
          <w:p w14:paraId="3E7C6AF9" w14:textId="68D5F13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Poprawność realizacji zaplanowanych celów i zadań komunikacyjnych, efekty działań komunikacyjnych, szczególnie stopień satysfakcji uczestników z jakości prowadzonych działań szkoleniowych i warsztatowych</w:t>
            </w:r>
          </w:p>
          <w:p w14:paraId="46209DB9" w14:textId="77777777" w:rsidR="0094112E" w:rsidRPr="00D9489D" w:rsidRDefault="0094112E" w:rsidP="00E63B6E">
            <w:pPr>
              <w:rPr>
                <w:rFonts w:ascii="Garamond" w:hAnsi="Garamond"/>
                <w:bCs/>
              </w:rPr>
            </w:pPr>
          </w:p>
        </w:tc>
      </w:tr>
      <w:tr w:rsidR="0094112E" w:rsidRPr="00D9489D" w14:paraId="7E8C198A" w14:textId="77777777" w:rsidTr="0093140B">
        <w:tc>
          <w:tcPr>
            <w:tcW w:w="2355" w:type="dxa"/>
          </w:tcPr>
          <w:p w14:paraId="44E5ECBF" w14:textId="6EA552FA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Funkcjonowanie Biura i jakość pracy pracowników </w:t>
            </w:r>
          </w:p>
        </w:tc>
        <w:tc>
          <w:tcPr>
            <w:tcW w:w="1626" w:type="dxa"/>
          </w:tcPr>
          <w:p w14:paraId="43B83EAB" w14:textId="5547BDCC" w:rsidR="0094112E" w:rsidRPr="00D9489D" w:rsidRDefault="0094112E" w:rsidP="00970242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Dyrektor Biura (ocena własna ) / Zarząd</w:t>
            </w:r>
          </w:p>
        </w:tc>
        <w:tc>
          <w:tcPr>
            <w:tcW w:w="3824" w:type="dxa"/>
          </w:tcPr>
          <w:p w14:paraId="48524742" w14:textId="06115B4F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Anonimowe ankiety oraz karty doradztwa - dokumentacja biura;</w:t>
            </w:r>
          </w:p>
          <w:p w14:paraId="0E48F373" w14:textId="17847BBE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Opinie: dyrektora biura LGD, Zarządu, Komisji Rewizyjnej, wnioskodawców</w:t>
            </w:r>
          </w:p>
        </w:tc>
        <w:tc>
          <w:tcPr>
            <w:tcW w:w="2656" w:type="dxa"/>
          </w:tcPr>
          <w:p w14:paraId="1FB047A4" w14:textId="0C20A419" w:rsidR="0094112E" w:rsidRPr="00D9489D" w:rsidRDefault="0094112E" w:rsidP="00AF059A">
            <w:pPr>
              <w:jc w:val="center"/>
              <w:rPr>
                <w:rFonts w:ascii="Garamond" w:hAnsi="Garamond"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r w:rsidRPr="008F3CA4">
              <w:rPr>
                <w:rFonts w:ascii="Garamond" w:hAnsi="Garamond"/>
                <w:color w:val="FF0000"/>
              </w:rPr>
              <w:t xml:space="preserve">co </w:t>
            </w:r>
            <w:r w:rsidR="008F3CA4" w:rsidRPr="008F3CA4">
              <w:rPr>
                <w:rFonts w:ascii="Garamond" w:hAnsi="Garamond"/>
                <w:color w:val="FF0000"/>
              </w:rPr>
              <w:t>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</w:p>
        </w:tc>
        <w:tc>
          <w:tcPr>
            <w:tcW w:w="5103" w:type="dxa"/>
          </w:tcPr>
          <w:p w14:paraId="48B90F48" w14:textId="2C280A3B" w:rsidR="0094112E" w:rsidRPr="00D9489D" w:rsidRDefault="0094112E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efektów pracy pracowników, sposób przekazywania istotnych informacji potencjalnym beneficjentom i beneficjentom; rzetelne i terminowe wykonywanie obowiązków, przestrzeganie regulaminów; uczestnictwo w posiedzeniach organów;</w:t>
            </w:r>
          </w:p>
        </w:tc>
      </w:tr>
      <w:tr w:rsidR="001E08C0" w:rsidRPr="00D9489D" w14:paraId="0586D88A" w14:textId="77777777" w:rsidTr="0093140B">
        <w:tc>
          <w:tcPr>
            <w:tcW w:w="2355" w:type="dxa"/>
          </w:tcPr>
          <w:p w14:paraId="6F4D619D" w14:textId="2291950E" w:rsidR="001E08C0" w:rsidRPr="00D9489D" w:rsidRDefault="001E08C0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Procedury i kryteria oceny projektów</w:t>
            </w:r>
          </w:p>
        </w:tc>
        <w:tc>
          <w:tcPr>
            <w:tcW w:w="1626" w:type="dxa"/>
          </w:tcPr>
          <w:p w14:paraId="06A6C42B" w14:textId="140ED57B" w:rsidR="001E08C0" w:rsidRPr="00D9489D" w:rsidRDefault="001E08C0" w:rsidP="0097024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04A1C" w14:textId="4ABA9560" w:rsidR="001E08C0" w:rsidRPr="00D9489D" w:rsidRDefault="001E08C0" w:rsidP="001E08C0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Dokumentacja biura, materiały  komisji Opinie: wnioskodawców; beneficjentów; społeczności lokalnej</w:t>
            </w:r>
          </w:p>
        </w:tc>
        <w:tc>
          <w:tcPr>
            <w:tcW w:w="2656" w:type="dxa"/>
          </w:tcPr>
          <w:p w14:paraId="59E7FF9E" w14:textId="6AB32B62" w:rsidR="001E08C0" w:rsidRPr="00D9489D" w:rsidRDefault="001E08C0" w:rsidP="00AF059A">
            <w:pPr>
              <w:jc w:val="center"/>
              <w:rPr>
                <w:rFonts w:ascii="Garamond" w:hAnsi="Garamond"/>
              </w:rPr>
            </w:pPr>
            <w:r w:rsidRPr="00D9489D">
              <w:rPr>
                <w:rFonts w:ascii="Garamond" w:hAnsi="Garamond"/>
              </w:rPr>
              <w:t xml:space="preserve">Na bieżąco w całym okresie wdrażania, nie rzadziej niż </w:t>
            </w:r>
            <w:bookmarkStart w:id="0" w:name="_GoBack"/>
            <w:r w:rsidRPr="008F3CA4">
              <w:rPr>
                <w:rFonts w:ascii="Garamond" w:hAnsi="Garamond"/>
                <w:color w:val="FF0000"/>
              </w:rPr>
              <w:t>co</w:t>
            </w:r>
            <w:r w:rsidR="008F3CA4" w:rsidRPr="008F3CA4">
              <w:rPr>
                <w:rFonts w:ascii="Garamond" w:hAnsi="Garamond"/>
                <w:color w:val="FF0000"/>
              </w:rPr>
              <w:t xml:space="preserve"> 6</w:t>
            </w:r>
            <w:r w:rsidRPr="008F3CA4">
              <w:rPr>
                <w:rFonts w:ascii="Garamond" w:hAnsi="Garamond"/>
                <w:color w:val="FF0000"/>
              </w:rPr>
              <w:t xml:space="preserve"> mc</w:t>
            </w:r>
            <w:bookmarkEnd w:id="0"/>
          </w:p>
        </w:tc>
        <w:tc>
          <w:tcPr>
            <w:tcW w:w="5103" w:type="dxa"/>
          </w:tcPr>
          <w:p w14:paraId="34463C5F" w14:textId="62F566B7" w:rsidR="001E08C0" w:rsidRPr="00D9489D" w:rsidRDefault="001E08C0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Przestrzeganie procedur i kryteriów oceny projektów</w:t>
            </w:r>
          </w:p>
        </w:tc>
      </w:tr>
    </w:tbl>
    <w:p w14:paraId="7B72718A" w14:textId="77777777" w:rsidR="001E08C0" w:rsidRPr="00D9489D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07AAD05" w14:textId="77777777" w:rsidR="001E08C0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2BA4605" w14:textId="77777777" w:rsidR="00D9489D" w:rsidRDefault="00D9489D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02A5EC6A" w14:textId="77777777" w:rsidR="00430232" w:rsidRDefault="00430232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767EE5E" w14:textId="607A3D76" w:rsidR="00AF059A" w:rsidRDefault="00AF059A" w:rsidP="00C02101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D9489D">
        <w:rPr>
          <w:rFonts w:ascii="Garamond" w:hAnsi="Garamond"/>
          <w:b/>
          <w:bCs/>
          <w:sz w:val="22"/>
          <w:szCs w:val="22"/>
        </w:rPr>
        <w:lastRenderedPageBreak/>
        <w:t xml:space="preserve">Tabela nr 2 </w:t>
      </w:r>
      <w:r w:rsidR="00242557" w:rsidRPr="00D9489D">
        <w:rPr>
          <w:rFonts w:ascii="Garamond" w:hAnsi="Garamond"/>
          <w:b/>
          <w:bCs/>
          <w:sz w:val="22"/>
          <w:szCs w:val="22"/>
        </w:rPr>
        <w:t>Elementy podlegające ewaluacji</w:t>
      </w:r>
      <w:r w:rsidRPr="00D9489D">
        <w:rPr>
          <w:rFonts w:ascii="Garamond" w:hAnsi="Garamond"/>
          <w:b/>
          <w:bCs/>
          <w:sz w:val="22"/>
          <w:szCs w:val="22"/>
        </w:rPr>
        <w:t xml:space="preserve"> </w:t>
      </w:r>
      <w:r w:rsidR="00FD3902" w:rsidRPr="00D9489D">
        <w:rPr>
          <w:rFonts w:ascii="Garamond" w:hAnsi="Garamond"/>
          <w:b/>
          <w:bCs/>
          <w:sz w:val="22"/>
          <w:szCs w:val="22"/>
        </w:rPr>
        <w:t xml:space="preserve">/ </w:t>
      </w:r>
      <w:r w:rsidR="009430F9" w:rsidRPr="00D9489D">
        <w:rPr>
          <w:rFonts w:ascii="Garamond" w:hAnsi="Garamond"/>
          <w:b/>
          <w:bCs/>
          <w:sz w:val="22"/>
          <w:szCs w:val="22"/>
        </w:rPr>
        <w:t xml:space="preserve">wdrażanie </w:t>
      </w:r>
      <w:r w:rsidR="00FD3902" w:rsidRPr="00D9489D">
        <w:rPr>
          <w:rFonts w:ascii="Garamond" w:hAnsi="Garamond"/>
          <w:b/>
          <w:bCs/>
          <w:sz w:val="22"/>
          <w:szCs w:val="22"/>
        </w:rPr>
        <w:t xml:space="preserve">LSR i </w:t>
      </w:r>
      <w:r w:rsidR="009430F9" w:rsidRPr="00D9489D">
        <w:rPr>
          <w:rFonts w:ascii="Garamond" w:hAnsi="Garamond"/>
          <w:b/>
          <w:bCs/>
          <w:sz w:val="22"/>
          <w:szCs w:val="22"/>
        </w:rPr>
        <w:t xml:space="preserve">funkcjonowanie </w:t>
      </w:r>
      <w:r w:rsidR="00FD3902" w:rsidRPr="00D9489D">
        <w:rPr>
          <w:rFonts w:ascii="Garamond" w:hAnsi="Garamond"/>
          <w:b/>
          <w:bCs/>
          <w:sz w:val="22"/>
          <w:szCs w:val="22"/>
        </w:rPr>
        <w:t xml:space="preserve">PLGR </w:t>
      </w:r>
    </w:p>
    <w:tbl>
      <w:tblPr>
        <w:tblStyle w:val="Siatkatabeli"/>
        <w:tblW w:w="15423" w:type="dxa"/>
        <w:tblInd w:w="-714" w:type="dxa"/>
        <w:tblLook w:val="04A0" w:firstRow="1" w:lastRow="0" w:firstColumn="1" w:lastColumn="0" w:noHBand="0" w:noVBand="1"/>
      </w:tblPr>
      <w:tblGrid>
        <w:gridCol w:w="2523"/>
        <w:gridCol w:w="1418"/>
        <w:gridCol w:w="3005"/>
        <w:gridCol w:w="2410"/>
        <w:gridCol w:w="4049"/>
        <w:gridCol w:w="2018"/>
      </w:tblGrid>
      <w:tr w:rsidR="00C02101" w:rsidRPr="00D9489D" w14:paraId="6C931F59" w14:textId="1EF34D5C" w:rsidTr="00430232">
        <w:tc>
          <w:tcPr>
            <w:tcW w:w="2523" w:type="dxa"/>
            <w:shd w:val="clear" w:color="auto" w:fill="FFC000"/>
          </w:tcPr>
          <w:p w14:paraId="76B0486D" w14:textId="1018E3F6" w:rsidR="00C02101" w:rsidRPr="00D9489D" w:rsidRDefault="00C02101" w:rsidP="004003FE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Elementy poddane badaniu – w zakresie wdrażania LSR</w:t>
            </w:r>
          </w:p>
        </w:tc>
        <w:tc>
          <w:tcPr>
            <w:tcW w:w="1418" w:type="dxa"/>
            <w:shd w:val="clear" w:color="auto" w:fill="FFC000"/>
          </w:tcPr>
          <w:p w14:paraId="63D765E5" w14:textId="77777777" w:rsidR="00C02101" w:rsidRPr="00D9489D" w:rsidRDefault="00C02101" w:rsidP="009701E7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Wykonawca badania</w:t>
            </w:r>
          </w:p>
        </w:tc>
        <w:tc>
          <w:tcPr>
            <w:tcW w:w="3005" w:type="dxa"/>
            <w:shd w:val="clear" w:color="auto" w:fill="FFC000"/>
          </w:tcPr>
          <w:p w14:paraId="596CFC66" w14:textId="77777777" w:rsidR="00C02101" w:rsidRPr="00D9489D" w:rsidRDefault="00C02101" w:rsidP="009701E7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Źródło danych i metody ich zbierania</w:t>
            </w:r>
          </w:p>
        </w:tc>
        <w:tc>
          <w:tcPr>
            <w:tcW w:w="2410" w:type="dxa"/>
            <w:shd w:val="clear" w:color="auto" w:fill="FFC000"/>
          </w:tcPr>
          <w:p w14:paraId="451BB8B6" w14:textId="6AB211FD" w:rsidR="00C02101" w:rsidRPr="00D9489D" w:rsidRDefault="00C02101" w:rsidP="009701E7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 xml:space="preserve">Czas i okres </w:t>
            </w:r>
            <w:r w:rsidR="00430232">
              <w:rPr>
                <w:rFonts w:ascii="Garamond" w:hAnsi="Garamond"/>
                <w:b/>
              </w:rPr>
              <w:t xml:space="preserve">* </w:t>
            </w:r>
            <w:r w:rsidRPr="00D9489D">
              <w:rPr>
                <w:rFonts w:ascii="Garamond" w:hAnsi="Garamond"/>
                <w:b/>
              </w:rPr>
              <w:t>dokonywania pomiaru</w:t>
            </w:r>
          </w:p>
        </w:tc>
        <w:tc>
          <w:tcPr>
            <w:tcW w:w="4049" w:type="dxa"/>
            <w:shd w:val="clear" w:color="auto" w:fill="FFC000"/>
          </w:tcPr>
          <w:p w14:paraId="5389E7EC" w14:textId="5CD112CD" w:rsidR="00C02101" w:rsidRPr="00D9489D" w:rsidRDefault="00C02101" w:rsidP="009430F9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Analiza i ocena danych</w:t>
            </w:r>
            <w:r w:rsidR="004003FE" w:rsidRPr="00D9489D">
              <w:rPr>
                <w:rFonts w:ascii="Garamond" w:hAnsi="Garamond"/>
                <w:b/>
              </w:rPr>
              <w:t xml:space="preserve"> - Elementy podlegające ewaluacji</w:t>
            </w:r>
          </w:p>
        </w:tc>
        <w:tc>
          <w:tcPr>
            <w:tcW w:w="2018" w:type="dxa"/>
            <w:shd w:val="clear" w:color="auto" w:fill="FFC000"/>
          </w:tcPr>
          <w:p w14:paraId="76EB89E7" w14:textId="52647AB9" w:rsidR="00C02101" w:rsidRPr="00D9489D" w:rsidRDefault="00C02101" w:rsidP="009430F9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Forma oceny</w:t>
            </w:r>
          </w:p>
        </w:tc>
      </w:tr>
      <w:tr w:rsidR="00C02101" w:rsidRPr="00D9489D" w14:paraId="0CF5E464" w14:textId="451647B2" w:rsidTr="00430232">
        <w:tc>
          <w:tcPr>
            <w:tcW w:w="2523" w:type="dxa"/>
          </w:tcPr>
          <w:p w14:paraId="1100EF82" w14:textId="77777777" w:rsidR="00C02101" w:rsidRPr="00D9489D" w:rsidRDefault="00C02101" w:rsidP="00FD73FB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realizacji celów LSR – stopień realizacji wskaźników / Plan działania</w:t>
            </w:r>
          </w:p>
        </w:tc>
        <w:tc>
          <w:tcPr>
            <w:tcW w:w="1418" w:type="dxa"/>
          </w:tcPr>
          <w:p w14:paraId="6BF10838" w14:textId="3781958B" w:rsidR="00C02101" w:rsidRPr="00D9489D" w:rsidRDefault="00C02101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Biuro PLGR (ocena własna) </w:t>
            </w:r>
            <w:r w:rsidR="00120017" w:rsidRPr="00D9489D">
              <w:rPr>
                <w:rFonts w:ascii="Garamond" w:hAnsi="Garamond"/>
                <w:bCs/>
              </w:rPr>
              <w:t xml:space="preserve">ew. </w:t>
            </w:r>
            <w:r w:rsidRPr="00D9489D">
              <w:rPr>
                <w:rFonts w:ascii="Garamond" w:hAnsi="Garamond"/>
                <w:bCs/>
              </w:rPr>
              <w:t xml:space="preserve">wsparte ekspertem zewnętrznym </w:t>
            </w:r>
          </w:p>
        </w:tc>
        <w:tc>
          <w:tcPr>
            <w:tcW w:w="3005" w:type="dxa"/>
          </w:tcPr>
          <w:p w14:paraId="18D53CD0" w14:textId="025575B2" w:rsidR="00C02101" w:rsidRPr="00D9489D" w:rsidRDefault="00C02101" w:rsidP="00C41100">
            <w:pPr>
              <w:jc w:val="both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Informacja od beneficjentów, wewnętrzne rejestry danych PLGR</w:t>
            </w:r>
            <w:r w:rsidR="00C41100" w:rsidRPr="00D9489D">
              <w:rPr>
                <w:rFonts w:ascii="Garamond" w:hAnsi="Garamond"/>
                <w:bCs/>
              </w:rPr>
              <w:t>; Ankieta ewaluacyjna; wnioskodawców i beneficjentów; badanie opinii</w:t>
            </w:r>
          </w:p>
        </w:tc>
        <w:tc>
          <w:tcPr>
            <w:tcW w:w="2410" w:type="dxa"/>
          </w:tcPr>
          <w:p w14:paraId="736F3A01" w14:textId="25EDFEB4" w:rsidR="00C02101" w:rsidRPr="00D9489D" w:rsidRDefault="00C02101" w:rsidP="00C02101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431FC5B5" w14:textId="660CE957" w:rsidR="00C02101" w:rsidRPr="00D9489D" w:rsidRDefault="00C02101" w:rsidP="00C02101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Okres objęty pomiarem: </w:t>
            </w:r>
            <w:r w:rsidR="004003FE" w:rsidRPr="00D9489D">
              <w:rPr>
                <w:rFonts w:ascii="Garamond" w:hAnsi="Garamond"/>
                <w:bCs/>
              </w:rPr>
              <w:t>dwa lata</w:t>
            </w:r>
            <w:r w:rsidR="005618A6" w:rsidRPr="00D9489D">
              <w:rPr>
                <w:rFonts w:ascii="Garamond" w:hAnsi="Garamond"/>
                <w:bCs/>
              </w:rPr>
              <w:t>*</w:t>
            </w:r>
            <w:r w:rsidR="00650FFE">
              <w:rPr>
                <w:rFonts w:ascii="Garamond" w:hAnsi="Garamond"/>
                <w:bCs/>
              </w:rPr>
              <w:t xml:space="preserve"> </w:t>
            </w:r>
            <w:r w:rsidR="00650FFE" w:rsidRPr="00650FFE">
              <w:rPr>
                <w:rFonts w:ascii="Garamond" w:hAnsi="Garamond"/>
                <w:bCs/>
                <w:color w:val="FF0000"/>
              </w:rPr>
              <w:t>– pierwsze pomiar 201</w:t>
            </w:r>
            <w:r w:rsidR="005C1345">
              <w:rPr>
                <w:rFonts w:ascii="Garamond" w:hAnsi="Garamond"/>
                <w:bCs/>
                <w:color w:val="FF0000"/>
              </w:rPr>
              <w:t>8</w:t>
            </w:r>
          </w:p>
        </w:tc>
        <w:tc>
          <w:tcPr>
            <w:tcW w:w="4049" w:type="dxa"/>
          </w:tcPr>
          <w:p w14:paraId="115881B5" w14:textId="06273B02" w:rsidR="00681550" w:rsidRDefault="00C02101" w:rsidP="0068155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celowości i trafności założeń realizowanych w ramach LSR. Określenie stopnia realizacji po</w:t>
            </w:r>
            <w:r w:rsidR="00681550" w:rsidRPr="00D9489D">
              <w:rPr>
                <w:rFonts w:ascii="Garamond" w:hAnsi="Garamond"/>
                <w:bCs/>
              </w:rPr>
              <w:t>szczególnych celów i wskaźników; Osiąganie założonych wskaźników - w przypadku kami</w:t>
            </w:r>
            <w:r w:rsidR="00ED1D74">
              <w:rPr>
                <w:rFonts w:ascii="Garamond" w:hAnsi="Garamond"/>
                <w:bCs/>
              </w:rPr>
              <w:t>eni milowych i budżetu w 2018  oraz</w:t>
            </w:r>
            <w:r w:rsidR="00681550" w:rsidRPr="00D9489D">
              <w:rPr>
                <w:rFonts w:ascii="Garamond" w:hAnsi="Garamond"/>
                <w:bCs/>
              </w:rPr>
              <w:t xml:space="preserve"> 2021</w:t>
            </w:r>
          </w:p>
          <w:p w14:paraId="34F097A2" w14:textId="48758CE6" w:rsidR="00D9489D" w:rsidRPr="00D9489D" w:rsidRDefault="00D9489D" w:rsidP="00681550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18" w:type="dxa"/>
          </w:tcPr>
          <w:p w14:paraId="02C95D59" w14:textId="2796DECB" w:rsidR="00C02101" w:rsidRPr="00D9489D" w:rsidRDefault="00C02101" w:rsidP="00ED7552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101D8136" w14:textId="020EBF1B" w:rsidTr="00430232">
        <w:trPr>
          <w:trHeight w:val="557"/>
        </w:trPr>
        <w:tc>
          <w:tcPr>
            <w:tcW w:w="2523" w:type="dxa"/>
          </w:tcPr>
          <w:p w14:paraId="50478F31" w14:textId="77777777" w:rsidR="00C02101" w:rsidRPr="00D9489D" w:rsidRDefault="00C02101" w:rsidP="00FD73FB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Harmonogram rzeczowo</w:t>
            </w:r>
          </w:p>
          <w:p w14:paraId="644D33D9" w14:textId="77777777" w:rsidR="00C02101" w:rsidRPr="00D9489D" w:rsidRDefault="00C02101" w:rsidP="00FD73FB">
            <w:pPr>
              <w:jc w:val="both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- finansowy  LSR</w:t>
            </w:r>
          </w:p>
        </w:tc>
        <w:tc>
          <w:tcPr>
            <w:tcW w:w="1418" w:type="dxa"/>
          </w:tcPr>
          <w:p w14:paraId="00CAFF00" w14:textId="77777777" w:rsidR="00C02101" w:rsidRPr="00D9489D" w:rsidRDefault="00C02101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</w:t>
            </w:r>
          </w:p>
        </w:tc>
        <w:tc>
          <w:tcPr>
            <w:tcW w:w="3005" w:type="dxa"/>
          </w:tcPr>
          <w:p w14:paraId="06A55D73" w14:textId="3D33EA52" w:rsidR="00C02101" w:rsidRPr="00D9489D" w:rsidRDefault="00C02101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Wewnętrzne rejestry danych PLGR.</w:t>
            </w:r>
          </w:p>
        </w:tc>
        <w:tc>
          <w:tcPr>
            <w:tcW w:w="2410" w:type="dxa"/>
          </w:tcPr>
          <w:p w14:paraId="296A1195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0B74AEA9" w14:textId="26CA76BC" w:rsidR="00C02101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0FFE">
              <w:rPr>
                <w:rFonts w:ascii="Garamond" w:hAnsi="Garamond"/>
                <w:bCs/>
              </w:rPr>
              <w:t xml:space="preserve"> </w:t>
            </w:r>
            <w:r w:rsidR="00650FFE" w:rsidRPr="00650FFE">
              <w:rPr>
                <w:rFonts w:ascii="Garamond" w:hAnsi="Garamond"/>
                <w:bCs/>
                <w:color w:val="FF0000"/>
              </w:rPr>
              <w:t>– pierwsze pomiar 201</w:t>
            </w:r>
            <w:r w:rsidR="005C1345">
              <w:rPr>
                <w:rFonts w:ascii="Garamond" w:hAnsi="Garamond"/>
                <w:bCs/>
                <w:color w:val="FF0000"/>
              </w:rPr>
              <w:t>8</w:t>
            </w:r>
          </w:p>
          <w:p w14:paraId="151807FF" w14:textId="65314FCD" w:rsidR="00D9489D" w:rsidRPr="00D9489D" w:rsidRDefault="00D9489D" w:rsidP="004003FE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049" w:type="dxa"/>
          </w:tcPr>
          <w:p w14:paraId="55F76D00" w14:textId="77777777" w:rsidR="00C02101" w:rsidRPr="00D9489D" w:rsidRDefault="00C02101" w:rsidP="006F049E">
            <w:pPr>
              <w:jc w:val="both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Ocena zgodności ogłaszanych i realizowanych projektów z harmonogramem określonym w LSR</w:t>
            </w:r>
          </w:p>
        </w:tc>
        <w:tc>
          <w:tcPr>
            <w:tcW w:w="2018" w:type="dxa"/>
          </w:tcPr>
          <w:p w14:paraId="0AC622E4" w14:textId="7529F218" w:rsidR="00C02101" w:rsidRPr="00D9489D" w:rsidRDefault="00C02101" w:rsidP="006F049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150DE817" w14:textId="6E353227" w:rsidTr="00430232">
        <w:tc>
          <w:tcPr>
            <w:tcW w:w="2523" w:type="dxa"/>
          </w:tcPr>
          <w:p w14:paraId="56F2A2FF" w14:textId="77777777" w:rsidR="00C02101" w:rsidRPr="00D9489D" w:rsidRDefault="00C02101" w:rsidP="009701E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Budżet LSR</w:t>
            </w:r>
          </w:p>
        </w:tc>
        <w:tc>
          <w:tcPr>
            <w:tcW w:w="1418" w:type="dxa"/>
          </w:tcPr>
          <w:p w14:paraId="3563FB30" w14:textId="77777777" w:rsidR="00C02101" w:rsidRPr="00D9489D" w:rsidRDefault="00C02101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</w:t>
            </w:r>
          </w:p>
        </w:tc>
        <w:tc>
          <w:tcPr>
            <w:tcW w:w="3005" w:type="dxa"/>
          </w:tcPr>
          <w:p w14:paraId="57A81F27" w14:textId="77777777" w:rsidR="00C02101" w:rsidRPr="00D9489D" w:rsidRDefault="00C02101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Wewnętrzne rejestry danych PLGR</w:t>
            </w:r>
          </w:p>
        </w:tc>
        <w:tc>
          <w:tcPr>
            <w:tcW w:w="2410" w:type="dxa"/>
          </w:tcPr>
          <w:p w14:paraId="41CA6FE2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4CF941A7" w14:textId="7C0C21A0" w:rsidR="00C02101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0FFE">
              <w:rPr>
                <w:rFonts w:ascii="Garamond" w:hAnsi="Garamond"/>
                <w:bCs/>
              </w:rPr>
              <w:t xml:space="preserve"> </w:t>
            </w:r>
            <w:r w:rsidR="00650FFE" w:rsidRPr="00650FFE">
              <w:rPr>
                <w:rFonts w:ascii="Garamond" w:hAnsi="Garamond"/>
                <w:bCs/>
                <w:color w:val="FF0000"/>
              </w:rPr>
              <w:t>– pierwsze pomiar 201</w:t>
            </w:r>
            <w:r w:rsidR="005C1345">
              <w:rPr>
                <w:rFonts w:ascii="Garamond" w:hAnsi="Garamond"/>
                <w:bCs/>
                <w:color w:val="FF0000"/>
              </w:rPr>
              <w:t>8</w:t>
            </w:r>
          </w:p>
          <w:p w14:paraId="67BFF647" w14:textId="0E33143C" w:rsidR="00D9489D" w:rsidRPr="00D9489D" w:rsidRDefault="00D9489D" w:rsidP="004003FE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049" w:type="dxa"/>
          </w:tcPr>
          <w:p w14:paraId="4A57FD33" w14:textId="77777777" w:rsidR="00C02101" w:rsidRPr="00D9489D" w:rsidRDefault="00C02101" w:rsidP="008D05B8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Ocena zgodności i wysokości </w:t>
            </w:r>
          </w:p>
          <w:p w14:paraId="2C996D96" w14:textId="77777777" w:rsidR="00C02101" w:rsidRPr="00D9489D" w:rsidRDefault="00C02101" w:rsidP="008D05B8">
            <w:pPr>
              <w:jc w:val="both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wydatkowania środków finansowych z przyznanego budżetu na poszczególne cele i przedsięwzięcia.</w:t>
            </w:r>
          </w:p>
        </w:tc>
        <w:tc>
          <w:tcPr>
            <w:tcW w:w="2018" w:type="dxa"/>
          </w:tcPr>
          <w:p w14:paraId="09D1F6A1" w14:textId="56DD705A" w:rsidR="00C02101" w:rsidRPr="00D9489D" w:rsidRDefault="00C02101" w:rsidP="008D05B8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0C2885A5" w14:textId="56EF3483" w:rsidTr="00430232">
        <w:tc>
          <w:tcPr>
            <w:tcW w:w="2523" w:type="dxa"/>
          </w:tcPr>
          <w:p w14:paraId="518D709A" w14:textId="77777777" w:rsidR="00C02101" w:rsidRPr="00D9489D" w:rsidRDefault="00C02101" w:rsidP="00246D4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Jakość stosowanych procedur wyboru i kryteria wyboru,</w:t>
            </w:r>
          </w:p>
        </w:tc>
        <w:tc>
          <w:tcPr>
            <w:tcW w:w="1418" w:type="dxa"/>
          </w:tcPr>
          <w:p w14:paraId="509A7981" w14:textId="77777777" w:rsidR="00C02101" w:rsidRPr="00D9489D" w:rsidRDefault="00C02101" w:rsidP="009701E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PLGR, Zarząd i Rada (ocena własna)</w:t>
            </w:r>
          </w:p>
          <w:p w14:paraId="3A25B144" w14:textId="51341996" w:rsidR="00120017" w:rsidRPr="00D9489D" w:rsidRDefault="00120017" w:rsidP="009701E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ew. wsparte ekspertem zewnętrznym</w:t>
            </w:r>
          </w:p>
        </w:tc>
        <w:tc>
          <w:tcPr>
            <w:tcW w:w="3005" w:type="dxa"/>
          </w:tcPr>
          <w:p w14:paraId="530E5811" w14:textId="64B2C72C" w:rsidR="00C02101" w:rsidRPr="00D9489D" w:rsidRDefault="00C02101" w:rsidP="00C4110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Wspólna analiza przeprowadzona przez organy PLGR i pracowników biura w oparciu o doświadczenie z przeprowadzonych naborów, karty oceny, analizy złożonych protestów, ankiet  beneficjentów w zakr</w:t>
            </w:r>
            <w:r w:rsidR="00C41100" w:rsidRPr="00D9489D">
              <w:rPr>
                <w:rFonts w:ascii="Garamond" w:hAnsi="Garamond"/>
                <w:bCs/>
              </w:rPr>
              <w:t>esie oceny procedur i kryteriów; badanie opinii społeczności lokalnych</w:t>
            </w:r>
          </w:p>
        </w:tc>
        <w:tc>
          <w:tcPr>
            <w:tcW w:w="2410" w:type="dxa"/>
          </w:tcPr>
          <w:p w14:paraId="73E65B89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6C80BABB" w14:textId="2529BC89" w:rsidR="00C02101" w:rsidRPr="00D9489D" w:rsidRDefault="004003FE" w:rsidP="004003F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0FFE">
              <w:rPr>
                <w:rFonts w:ascii="Garamond" w:hAnsi="Garamond"/>
                <w:bCs/>
              </w:rPr>
              <w:t xml:space="preserve"> </w:t>
            </w:r>
            <w:r w:rsidR="00650FFE" w:rsidRPr="00650FFE">
              <w:rPr>
                <w:rFonts w:ascii="Garamond" w:hAnsi="Garamond"/>
                <w:bCs/>
                <w:color w:val="FF0000"/>
              </w:rPr>
              <w:t>– pierwsze pomiar 201</w:t>
            </w:r>
            <w:r w:rsidR="005C1345">
              <w:rPr>
                <w:rFonts w:ascii="Garamond" w:hAnsi="Garamond"/>
                <w:bCs/>
                <w:color w:val="FF0000"/>
              </w:rPr>
              <w:t>8</w:t>
            </w:r>
          </w:p>
        </w:tc>
        <w:tc>
          <w:tcPr>
            <w:tcW w:w="4049" w:type="dxa"/>
          </w:tcPr>
          <w:p w14:paraId="218897C3" w14:textId="325B6C27" w:rsidR="00C02101" w:rsidRPr="00D9489D" w:rsidRDefault="00C02101" w:rsidP="00E81761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wpływu obowiązujących kryteriów na realizacje wskaźników LSR, poprzez ocena złożonych protestów</w:t>
            </w:r>
            <w:r w:rsidR="00CF01FA" w:rsidRPr="00D9489D">
              <w:rPr>
                <w:rFonts w:ascii="Garamond" w:hAnsi="Garamond"/>
                <w:bCs/>
              </w:rPr>
              <w:t>/</w:t>
            </w:r>
            <w:r w:rsidRPr="00D9489D">
              <w:rPr>
                <w:rFonts w:ascii="Garamond" w:hAnsi="Garamond"/>
                <w:bCs/>
              </w:rPr>
              <w:t>ilość zasadnych i niezasadnych protestów i przyczyn ich złożenia przez beneficjentów, postrzeganie w zakresie przejrzystości i czytelności procedury dla beneficjentów.</w:t>
            </w:r>
          </w:p>
          <w:p w14:paraId="1032E930" w14:textId="0503E1D7" w:rsidR="00D9489D" w:rsidRPr="00D9489D" w:rsidRDefault="00C02101" w:rsidP="00FE0514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Analiza rozbieżności w kartach ocen członków rady.</w:t>
            </w:r>
          </w:p>
        </w:tc>
        <w:tc>
          <w:tcPr>
            <w:tcW w:w="2018" w:type="dxa"/>
          </w:tcPr>
          <w:p w14:paraId="31BE5E02" w14:textId="413AEC6A" w:rsidR="00C02101" w:rsidRPr="00D9489D" w:rsidRDefault="00C02101" w:rsidP="00E81761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2A6A2BD7" w14:textId="6F293316" w:rsidTr="00430232">
        <w:tc>
          <w:tcPr>
            <w:tcW w:w="2523" w:type="dxa"/>
          </w:tcPr>
          <w:p w14:paraId="099BCF0E" w14:textId="77777777" w:rsidR="00C02101" w:rsidRPr="00D9489D" w:rsidRDefault="00C02101" w:rsidP="00246D4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Efektywność współpracy </w:t>
            </w:r>
          </w:p>
          <w:p w14:paraId="396303D5" w14:textId="77777777" w:rsidR="00C02101" w:rsidRPr="00D9489D" w:rsidRDefault="00C02101" w:rsidP="00246D4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międzyregionalnej i </w:t>
            </w:r>
          </w:p>
          <w:p w14:paraId="2696E19D" w14:textId="77777777" w:rsidR="00C02101" w:rsidRPr="00D9489D" w:rsidRDefault="00C02101" w:rsidP="00246D4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międzynarodowej pomiędzy </w:t>
            </w:r>
          </w:p>
          <w:p w14:paraId="4E447E83" w14:textId="77777777" w:rsidR="00C02101" w:rsidRDefault="00C02101" w:rsidP="00246D4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LGD</w:t>
            </w:r>
          </w:p>
          <w:p w14:paraId="055A18B5" w14:textId="77777777" w:rsidR="00D9489D" w:rsidRPr="00D9489D" w:rsidRDefault="00D9489D" w:rsidP="00246D4D">
            <w:pPr>
              <w:rPr>
                <w:rFonts w:ascii="Garamond" w:hAnsi="Garamond"/>
                <w:bCs/>
              </w:rPr>
            </w:pPr>
          </w:p>
        </w:tc>
        <w:tc>
          <w:tcPr>
            <w:tcW w:w="1418" w:type="dxa"/>
          </w:tcPr>
          <w:p w14:paraId="6C7294F8" w14:textId="77777777" w:rsidR="00C02101" w:rsidRPr="00D9489D" w:rsidRDefault="00C02101" w:rsidP="009701E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Zarząd PLGR </w:t>
            </w:r>
          </w:p>
        </w:tc>
        <w:tc>
          <w:tcPr>
            <w:tcW w:w="3005" w:type="dxa"/>
          </w:tcPr>
          <w:p w14:paraId="326B52E2" w14:textId="0AC22B56" w:rsidR="0093140B" w:rsidRPr="00650FFE" w:rsidRDefault="00C02101" w:rsidP="00246D4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Analiza raportów i sprawozdań z realizacji projektów współpracy, badania ankietowe wśród uczestników projektów, analiza wpisów na forach internetowych i portalach społecznościowych</w:t>
            </w:r>
          </w:p>
          <w:p w14:paraId="02C9D74C" w14:textId="77777777" w:rsidR="00430232" w:rsidRPr="00D9489D" w:rsidRDefault="00430232" w:rsidP="00246D4D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2410" w:type="dxa"/>
          </w:tcPr>
          <w:p w14:paraId="30FC7A85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145532FD" w14:textId="0E2F7C12" w:rsidR="00C02101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0FFE">
              <w:rPr>
                <w:rFonts w:ascii="Garamond" w:hAnsi="Garamond"/>
                <w:bCs/>
              </w:rPr>
              <w:t xml:space="preserve"> </w:t>
            </w:r>
            <w:r w:rsidR="00650FFE" w:rsidRPr="00650FFE">
              <w:rPr>
                <w:rFonts w:ascii="Garamond" w:hAnsi="Garamond"/>
                <w:bCs/>
                <w:color w:val="FF0000"/>
              </w:rPr>
              <w:t>– pierwsze pomiar 201</w:t>
            </w:r>
            <w:r w:rsidR="005C1345">
              <w:rPr>
                <w:rFonts w:ascii="Garamond" w:hAnsi="Garamond"/>
                <w:bCs/>
                <w:color w:val="FF0000"/>
              </w:rPr>
              <w:t>8</w:t>
            </w:r>
          </w:p>
        </w:tc>
        <w:tc>
          <w:tcPr>
            <w:tcW w:w="4049" w:type="dxa"/>
          </w:tcPr>
          <w:p w14:paraId="2391C61E" w14:textId="47EBD047" w:rsidR="00C02101" w:rsidRPr="00D9489D" w:rsidRDefault="00C02101" w:rsidP="00246D4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osiągania zaplanowanych wskaźników i celów dotyczących projektów współpracy.</w:t>
            </w:r>
          </w:p>
        </w:tc>
        <w:tc>
          <w:tcPr>
            <w:tcW w:w="2018" w:type="dxa"/>
          </w:tcPr>
          <w:p w14:paraId="1A99D452" w14:textId="60BA683A" w:rsidR="00C02101" w:rsidRPr="00D9489D" w:rsidRDefault="004003FE" w:rsidP="00246D4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Analiza dokumentów</w:t>
            </w:r>
          </w:p>
        </w:tc>
      </w:tr>
      <w:tr w:rsidR="004003FE" w:rsidRPr="00D9489D" w14:paraId="5A0B7324" w14:textId="1A73150C" w:rsidTr="00430232">
        <w:tc>
          <w:tcPr>
            <w:tcW w:w="2523" w:type="dxa"/>
            <w:shd w:val="clear" w:color="auto" w:fill="FFC000"/>
          </w:tcPr>
          <w:p w14:paraId="4620A0C3" w14:textId="29D56D91" w:rsidR="004003FE" w:rsidRPr="00D9489D" w:rsidRDefault="004003FE" w:rsidP="004037CC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lastRenderedPageBreak/>
              <w:t xml:space="preserve">Elementy poddane badaniu – w zakresie </w:t>
            </w:r>
            <w:r w:rsidR="004037CC">
              <w:rPr>
                <w:rFonts w:ascii="Garamond" w:hAnsi="Garamond"/>
                <w:b/>
              </w:rPr>
              <w:t>Funkcjonowania PLGR</w:t>
            </w:r>
          </w:p>
        </w:tc>
        <w:tc>
          <w:tcPr>
            <w:tcW w:w="1418" w:type="dxa"/>
            <w:shd w:val="clear" w:color="auto" w:fill="FFC000"/>
          </w:tcPr>
          <w:p w14:paraId="6CC42185" w14:textId="5AA1A7AC" w:rsidR="004003FE" w:rsidRPr="00D9489D" w:rsidRDefault="004003FE" w:rsidP="004003FE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Wykonawca badania</w:t>
            </w:r>
          </w:p>
        </w:tc>
        <w:tc>
          <w:tcPr>
            <w:tcW w:w="3005" w:type="dxa"/>
            <w:shd w:val="clear" w:color="auto" w:fill="FFC000"/>
          </w:tcPr>
          <w:p w14:paraId="3B46CC80" w14:textId="5200D3D1" w:rsidR="004003FE" w:rsidRPr="00D9489D" w:rsidRDefault="004003FE" w:rsidP="004003FE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Źródło danych i metody ich zbierania</w:t>
            </w:r>
          </w:p>
        </w:tc>
        <w:tc>
          <w:tcPr>
            <w:tcW w:w="2410" w:type="dxa"/>
            <w:shd w:val="clear" w:color="auto" w:fill="FFC000"/>
          </w:tcPr>
          <w:p w14:paraId="2620149B" w14:textId="4C69026F" w:rsidR="004003FE" w:rsidRPr="00D9489D" w:rsidRDefault="004003FE" w:rsidP="004003FE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 xml:space="preserve">Czas i okres </w:t>
            </w:r>
            <w:r w:rsidR="00430232">
              <w:rPr>
                <w:rFonts w:ascii="Garamond" w:hAnsi="Garamond"/>
                <w:b/>
              </w:rPr>
              <w:t xml:space="preserve">* </w:t>
            </w:r>
            <w:r w:rsidRPr="00D9489D">
              <w:rPr>
                <w:rFonts w:ascii="Garamond" w:hAnsi="Garamond"/>
                <w:b/>
              </w:rPr>
              <w:t>dokonywania pomiaru</w:t>
            </w:r>
          </w:p>
        </w:tc>
        <w:tc>
          <w:tcPr>
            <w:tcW w:w="4049" w:type="dxa"/>
            <w:shd w:val="clear" w:color="auto" w:fill="FFC000"/>
          </w:tcPr>
          <w:p w14:paraId="37C34A70" w14:textId="48C1985C" w:rsidR="004003FE" w:rsidRPr="00D9489D" w:rsidRDefault="004003FE" w:rsidP="0093140B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Analiza i ocena danych - Elementy podlegające ewaluacji</w:t>
            </w:r>
          </w:p>
        </w:tc>
        <w:tc>
          <w:tcPr>
            <w:tcW w:w="2018" w:type="dxa"/>
            <w:shd w:val="clear" w:color="auto" w:fill="FFC000"/>
          </w:tcPr>
          <w:p w14:paraId="4BFB3D3C" w14:textId="45FEE90C" w:rsidR="004003FE" w:rsidRPr="00D9489D" w:rsidRDefault="004003FE" w:rsidP="004003FE">
            <w:pPr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Forma oceny</w:t>
            </w:r>
          </w:p>
        </w:tc>
      </w:tr>
      <w:tr w:rsidR="00C02101" w:rsidRPr="00D9489D" w14:paraId="2712FF66" w14:textId="0068F267" w:rsidTr="00430232">
        <w:tc>
          <w:tcPr>
            <w:tcW w:w="2523" w:type="dxa"/>
          </w:tcPr>
          <w:p w14:paraId="044D1EB9" w14:textId="77777777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Plan komunikacyjny</w:t>
            </w:r>
          </w:p>
        </w:tc>
        <w:tc>
          <w:tcPr>
            <w:tcW w:w="1418" w:type="dxa"/>
          </w:tcPr>
          <w:p w14:paraId="56C67385" w14:textId="77777777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</w:t>
            </w:r>
          </w:p>
          <w:p w14:paraId="1DA04F3D" w14:textId="164AA1F7" w:rsidR="00120017" w:rsidRPr="00D9489D" w:rsidRDefault="00120017" w:rsidP="006D4F1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ew. wsparte ekspertem zewnętrznym</w:t>
            </w:r>
          </w:p>
        </w:tc>
        <w:tc>
          <w:tcPr>
            <w:tcW w:w="3005" w:type="dxa"/>
          </w:tcPr>
          <w:p w14:paraId="2A0C9B32" w14:textId="77777777" w:rsidR="00C02101" w:rsidRPr="00D9489D" w:rsidRDefault="00C02101" w:rsidP="00FD3902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Badania ankietowe w trakcie szkoleń i warsztatów w korelacji z listami wybranych projektów oraz pozostałe dokumenty wynikające z realizacji Planu komunikacyjnego (wydruk ze strony internetowej, listy obecności, pojedyncze egzemplarze materiałów informacyjno-promocyjnych </w:t>
            </w:r>
            <w:r w:rsidRPr="00E11F1A">
              <w:rPr>
                <w:rFonts w:ascii="Garamond" w:hAnsi="Garamond"/>
                <w:bCs/>
                <w:strike/>
                <w:color w:val="FF0000"/>
              </w:rPr>
              <w:t>wraz z ich rozchodowaniem</w:t>
            </w:r>
            <w:r w:rsidRPr="00D9489D">
              <w:rPr>
                <w:rFonts w:ascii="Garamond" w:hAnsi="Garamond"/>
                <w:bCs/>
              </w:rPr>
              <w:t>, kopie artykułów w prasie lokalnej i inne ).</w:t>
            </w:r>
          </w:p>
        </w:tc>
        <w:tc>
          <w:tcPr>
            <w:tcW w:w="2410" w:type="dxa"/>
          </w:tcPr>
          <w:p w14:paraId="3E2E59EA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40AAA44E" w14:textId="2CD5A583" w:rsidR="00C02101" w:rsidRPr="00D9489D" w:rsidRDefault="004003FE" w:rsidP="004003FE">
            <w:pPr>
              <w:jc w:val="both"/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3815">
              <w:rPr>
                <w:rFonts w:ascii="Garamond" w:hAnsi="Garamond"/>
                <w:bCs/>
              </w:rPr>
              <w:t xml:space="preserve"> – pierwsze pomiar 201</w:t>
            </w:r>
            <w:r w:rsidR="005C1345">
              <w:rPr>
                <w:rFonts w:ascii="Garamond" w:hAnsi="Garamond"/>
                <w:bCs/>
              </w:rPr>
              <w:t>8</w:t>
            </w:r>
          </w:p>
        </w:tc>
        <w:tc>
          <w:tcPr>
            <w:tcW w:w="4049" w:type="dxa"/>
          </w:tcPr>
          <w:p w14:paraId="6D6E27B0" w14:textId="77777777" w:rsidR="00C02101" w:rsidRPr="00D9489D" w:rsidRDefault="00C02101" w:rsidP="006B096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stopnia realizacji Planu Komunikacyjnego oraz jego wpływu na wdrażanie LSR, oraz określenie dziedzin w których Plan komunikacyjny powinien zostać ulepszony.</w:t>
            </w:r>
          </w:p>
          <w:p w14:paraId="35F58599" w14:textId="791579BA" w:rsidR="00C02101" w:rsidRPr="00D9489D" w:rsidRDefault="00C02101" w:rsidP="00BE6D6B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satysfakcji uczestników z jakości prowadzonych działań - analiza skuteczności prowadzonych działań w kontekście uzyskanego wsparcia przez osoby korzystające usług szkoleniowych PLGR.</w:t>
            </w:r>
          </w:p>
        </w:tc>
        <w:tc>
          <w:tcPr>
            <w:tcW w:w="2018" w:type="dxa"/>
          </w:tcPr>
          <w:p w14:paraId="55281775" w14:textId="1CCFFACB" w:rsidR="00C02101" w:rsidRPr="00D9489D" w:rsidRDefault="004003FE" w:rsidP="006B096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Analiza dokumentów </w:t>
            </w:r>
          </w:p>
        </w:tc>
      </w:tr>
      <w:tr w:rsidR="00C02101" w:rsidRPr="00D9489D" w14:paraId="0E381E55" w14:textId="7E18CCA0" w:rsidTr="00430232">
        <w:tc>
          <w:tcPr>
            <w:tcW w:w="2523" w:type="dxa"/>
          </w:tcPr>
          <w:p w14:paraId="1EDCA41A" w14:textId="2C9E9BF0" w:rsidR="00C02101" w:rsidRPr="00D9489D" w:rsidRDefault="00C02101" w:rsidP="00BE6D6B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Funkcjonowanie Biura  oraz skuteczność promocji, doradztwa i </w:t>
            </w:r>
          </w:p>
          <w:p w14:paraId="11904E31" w14:textId="77777777" w:rsidR="00C02101" w:rsidRPr="00D9489D" w:rsidRDefault="00C02101" w:rsidP="00BE6D6B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aktywizacji społeczności </w:t>
            </w:r>
          </w:p>
          <w:p w14:paraId="681471FC" w14:textId="77777777" w:rsidR="00C02101" w:rsidRPr="00D9489D" w:rsidRDefault="00C02101" w:rsidP="00BE6D6B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lokalnej</w:t>
            </w:r>
          </w:p>
        </w:tc>
        <w:tc>
          <w:tcPr>
            <w:tcW w:w="1418" w:type="dxa"/>
          </w:tcPr>
          <w:p w14:paraId="483442BE" w14:textId="77777777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Zarząd PLGR </w:t>
            </w:r>
          </w:p>
          <w:p w14:paraId="7365B59F" w14:textId="17F14DD7" w:rsidR="00120017" w:rsidRPr="00D9489D" w:rsidRDefault="00120017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ew. wsparte ekspertem zewnętrznym</w:t>
            </w:r>
          </w:p>
        </w:tc>
        <w:tc>
          <w:tcPr>
            <w:tcW w:w="3005" w:type="dxa"/>
          </w:tcPr>
          <w:p w14:paraId="1FF5963D" w14:textId="7EC37A01" w:rsidR="00C02101" w:rsidRPr="00D9489D" w:rsidRDefault="00C02101" w:rsidP="00FC3D57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Opinia Dyrektora Biura, opinia Prezesa Zarządu, ankiety szkoleniowe, karty doradztwa indywidualnego </w:t>
            </w:r>
          </w:p>
          <w:p w14:paraId="2B917735" w14:textId="77777777" w:rsidR="00C02101" w:rsidRPr="00D9489D" w:rsidRDefault="00C02101" w:rsidP="00FC3D57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Sprawozdania z realizacji projektów własnych oraz funkcjonowania i aktywizacji </w:t>
            </w:r>
          </w:p>
          <w:p w14:paraId="0696E5F4" w14:textId="77777777" w:rsidR="00C02101" w:rsidRPr="00D9489D" w:rsidRDefault="00C02101" w:rsidP="006D4F17">
            <w:pPr>
              <w:rPr>
                <w:rFonts w:ascii="Garamond" w:hAnsi="Garamond"/>
                <w:bCs/>
              </w:rPr>
            </w:pPr>
          </w:p>
        </w:tc>
        <w:tc>
          <w:tcPr>
            <w:tcW w:w="2410" w:type="dxa"/>
          </w:tcPr>
          <w:p w14:paraId="123258CD" w14:textId="77777777" w:rsidR="004003FE" w:rsidRPr="00D9489D" w:rsidRDefault="004003FE" w:rsidP="004003F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Czas pomiaru: I kwartał następujący po ocenianym okresie</w:t>
            </w:r>
          </w:p>
          <w:p w14:paraId="39D09AA0" w14:textId="0050A9A1" w:rsidR="00C02101" w:rsidRPr="00D9489D" w:rsidRDefault="004003FE" w:rsidP="004003FE">
            <w:pPr>
              <w:jc w:val="both"/>
              <w:rPr>
                <w:rFonts w:ascii="Garamond" w:hAnsi="Garamond"/>
              </w:rPr>
            </w:pPr>
            <w:r w:rsidRPr="00D9489D">
              <w:rPr>
                <w:rFonts w:ascii="Garamond" w:hAnsi="Garamond"/>
                <w:bCs/>
              </w:rPr>
              <w:t>Okres objęty pomiarem: dwa lata</w:t>
            </w:r>
            <w:r w:rsidR="00653815">
              <w:rPr>
                <w:rFonts w:ascii="Garamond" w:hAnsi="Garamond"/>
                <w:bCs/>
              </w:rPr>
              <w:t xml:space="preserve">  – pierwsze pomiar 201</w:t>
            </w:r>
            <w:r w:rsidR="005C1345">
              <w:rPr>
                <w:rFonts w:ascii="Garamond" w:hAnsi="Garamond"/>
                <w:bCs/>
              </w:rPr>
              <w:t>8</w:t>
            </w:r>
          </w:p>
        </w:tc>
        <w:tc>
          <w:tcPr>
            <w:tcW w:w="4049" w:type="dxa"/>
          </w:tcPr>
          <w:p w14:paraId="48981A5C" w14:textId="36802E6C" w:rsidR="00C02101" w:rsidRPr="00D9489D" w:rsidRDefault="00C02101" w:rsidP="00430232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poprawności działalności biura, określająca skuteczność realizowanych zadań w odniesieniu do założeń LSR oraz zadań biura.</w:t>
            </w:r>
            <w:r w:rsidR="00430232">
              <w:rPr>
                <w:rFonts w:ascii="Garamond" w:hAnsi="Garamond"/>
                <w:bCs/>
              </w:rPr>
              <w:t xml:space="preserve"> (</w:t>
            </w:r>
            <w:r w:rsidRPr="00D9489D">
              <w:rPr>
                <w:rFonts w:ascii="Garamond" w:hAnsi="Garamond"/>
                <w:bCs/>
              </w:rPr>
              <w:t xml:space="preserve"> rzetelne i terminowe wypełnianie obowiązków wskazanych w umowie, realizacja LSR zgodnie z harmonogramem, inicjatywa , uczestnictwo w posiedzeniach ,przestrzeganie regulaminu, jakość świadczonych usług )</w:t>
            </w:r>
            <w:r w:rsidR="00430232">
              <w:rPr>
                <w:rFonts w:ascii="Garamond" w:hAnsi="Garamond"/>
                <w:bCs/>
              </w:rPr>
              <w:t xml:space="preserve"> </w:t>
            </w:r>
            <w:r w:rsidRPr="00D9489D">
              <w:rPr>
                <w:rFonts w:ascii="Garamond" w:hAnsi="Garamond"/>
                <w:bCs/>
              </w:rPr>
              <w:t>Ocena skuteczności promocji PLGR oraz działań wdrażanych w ramach aktywizacji LSR i projektów własnych – skuteczność animacji społeczności i projektów własnych.</w:t>
            </w:r>
          </w:p>
        </w:tc>
        <w:tc>
          <w:tcPr>
            <w:tcW w:w="2018" w:type="dxa"/>
          </w:tcPr>
          <w:p w14:paraId="186F1EA6" w14:textId="7E0A33E1" w:rsidR="00C02101" w:rsidRPr="00D9489D" w:rsidRDefault="00C02101" w:rsidP="008756D2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3D315E7B" w14:textId="79F777FB" w:rsidTr="00430232">
        <w:tc>
          <w:tcPr>
            <w:tcW w:w="2523" w:type="dxa"/>
          </w:tcPr>
          <w:p w14:paraId="19F04D5E" w14:textId="77777777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Funkcjonowanie Zarządu</w:t>
            </w:r>
          </w:p>
        </w:tc>
        <w:tc>
          <w:tcPr>
            <w:tcW w:w="1418" w:type="dxa"/>
          </w:tcPr>
          <w:p w14:paraId="32D4C240" w14:textId="77777777" w:rsidR="00C02101" w:rsidRPr="00D9489D" w:rsidRDefault="00C02101" w:rsidP="006D4F17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Komisja Rewizyjna PLGR (ocena własna)</w:t>
            </w:r>
          </w:p>
        </w:tc>
        <w:tc>
          <w:tcPr>
            <w:tcW w:w="3005" w:type="dxa"/>
          </w:tcPr>
          <w:p w14:paraId="272CE672" w14:textId="75C66E07" w:rsidR="00C02101" w:rsidRPr="00D9489D" w:rsidRDefault="00C02101" w:rsidP="004B2BA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Sprawozdanie zarządu z działalności / opina komisji rewizyjnej, anonimowe ankiety.</w:t>
            </w:r>
          </w:p>
        </w:tc>
        <w:tc>
          <w:tcPr>
            <w:tcW w:w="2410" w:type="dxa"/>
          </w:tcPr>
          <w:p w14:paraId="00916B0D" w14:textId="040E4012" w:rsidR="00C02101" w:rsidRPr="00430232" w:rsidRDefault="00430232" w:rsidP="004302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Jak wyżej </w:t>
            </w:r>
            <w:r w:rsidRPr="00D80393">
              <w:rPr>
                <w:rFonts w:ascii="Garamond" w:hAnsi="Garamond"/>
                <w:strike/>
                <w:color w:val="FF0000"/>
              </w:rPr>
              <w:t>oraz dodatkowo o</w:t>
            </w:r>
            <w:r w:rsidR="00C02101" w:rsidRPr="00D80393">
              <w:rPr>
                <w:rFonts w:ascii="Garamond" w:hAnsi="Garamond"/>
                <w:strike/>
                <w:color w:val="FF0000"/>
              </w:rPr>
              <w:t>cena roczna w latach 2016-2023, dokonywana do 30 czerwca następnego roku.</w:t>
            </w:r>
          </w:p>
        </w:tc>
        <w:tc>
          <w:tcPr>
            <w:tcW w:w="4049" w:type="dxa"/>
          </w:tcPr>
          <w:p w14:paraId="65C477B6" w14:textId="542B22CC" w:rsidR="00C02101" w:rsidRPr="00D9489D" w:rsidRDefault="00C02101" w:rsidP="0076599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pracy członków zarządu, aktywność i udział w posiedzeniach, zaangażowanie w realizację zadań oraz wpływ na lokalną społeczność.</w:t>
            </w:r>
          </w:p>
        </w:tc>
        <w:tc>
          <w:tcPr>
            <w:tcW w:w="2018" w:type="dxa"/>
          </w:tcPr>
          <w:p w14:paraId="25C2C26F" w14:textId="67798F96" w:rsidR="00C02101" w:rsidRPr="00D9489D" w:rsidRDefault="00C02101" w:rsidP="00C02101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  <w:tr w:rsidR="00C02101" w:rsidRPr="00D9489D" w14:paraId="0AFA0E06" w14:textId="3BA9E5AE" w:rsidTr="00D80393">
        <w:trPr>
          <w:trHeight w:val="894"/>
        </w:trPr>
        <w:tc>
          <w:tcPr>
            <w:tcW w:w="2523" w:type="dxa"/>
          </w:tcPr>
          <w:p w14:paraId="2A026010" w14:textId="5BCBA406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Funkcjonowanie Rady </w:t>
            </w:r>
          </w:p>
        </w:tc>
        <w:tc>
          <w:tcPr>
            <w:tcW w:w="1418" w:type="dxa"/>
          </w:tcPr>
          <w:p w14:paraId="382C1550" w14:textId="4356FD8A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Komisja Rewizyjna  (ocena własna)</w:t>
            </w:r>
          </w:p>
        </w:tc>
        <w:tc>
          <w:tcPr>
            <w:tcW w:w="3005" w:type="dxa"/>
          </w:tcPr>
          <w:p w14:paraId="0E3A6D31" w14:textId="3A5BEE91" w:rsidR="00C02101" w:rsidRPr="00D9489D" w:rsidRDefault="00C02101" w:rsidP="00600511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Sprawozdanie Rady z</w:t>
            </w:r>
            <w:r w:rsidR="00430232">
              <w:rPr>
                <w:rFonts w:ascii="Garamond" w:hAnsi="Garamond"/>
                <w:bCs/>
              </w:rPr>
              <w:t xml:space="preserve"> działalności anonimowe ankiety, ew. </w:t>
            </w:r>
            <w:r w:rsidR="00430232" w:rsidRPr="00D9489D">
              <w:rPr>
                <w:rFonts w:ascii="Garamond" w:hAnsi="Garamond"/>
                <w:bCs/>
              </w:rPr>
              <w:t>opina komisji rewizyjnej,</w:t>
            </w:r>
          </w:p>
          <w:p w14:paraId="727B9D15" w14:textId="77777777" w:rsidR="00C02101" w:rsidRPr="00D9489D" w:rsidRDefault="00C02101" w:rsidP="00CC2D51">
            <w:pPr>
              <w:rPr>
                <w:rFonts w:ascii="Garamond" w:hAnsi="Garamond"/>
                <w:bCs/>
              </w:rPr>
            </w:pPr>
          </w:p>
        </w:tc>
        <w:tc>
          <w:tcPr>
            <w:tcW w:w="2410" w:type="dxa"/>
          </w:tcPr>
          <w:p w14:paraId="1AC23E45" w14:textId="6E81BFBF" w:rsidR="00C02101" w:rsidRPr="00D9489D" w:rsidRDefault="00430232" w:rsidP="00CC2D5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Jak wyżej </w:t>
            </w:r>
            <w:r w:rsidRPr="00D80393">
              <w:rPr>
                <w:rFonts w:ascii="Garamond" w:hAnsi="Garamond"/>
                <w:strike/>
                <w:color w:val="FF0000"/>
              </w:rPr>
              <w:t>oraz dodatkowo o</w:t>
            </w:r>
            <w:r w:rsidR="00C02101" w:rsidRPr="00D80393">
              <w:rPr>
                <w:rFonts w:ascii="Garamond" w:hAnsi="Garamond"/>
                <w:strike/>
                <w:color w:val="FF0000"/>
              </w:rPr>
              <w:t xml:space="preserve">cena roczna w latach 2016- 2023, dokonywana do 30 czerwca następnego roku. </w:t>
            </w:r>
          </w:p>
        </w:tc>
        <w:tc>
          <w:tcPr>
            <w:tcW w:w="4049" w:type="dxa"/>
          </w:tcPr>
          <w:p w14:paraId="28DB9544" w14:textId="5C9DA6EC" w:rsidR="00C02101" w:rsidRPr="00D9489D" w:rsidRDefault="00C02101" w:rsidP="0076599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pracy członków Rady, aktywność i udział w posiedzeniach.</w:t>
            </w:r>
          </w:p>
        </w:tc>
        <w:tc>
          <w:tcPr>
            <w:tcW w:w="2018" w:type="dxa"/>
          </w:tcPr>
          <w:p w14:paraId="7FDD1761" w14:textId="4CD0513A" w:rsidR="00C02101" w:rsidRPr="00D9489D" w:rsidRDefault="00C02101" w:rsidP="006D4F17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Raport pisemny z wnioskami i rekomendacjami</w:t>
            </w:r>
          </w:p>
        </w:tc>
      </w:tr>
    </w:tbl>
    <w:p w14:paraId="25293A57" w14:textId="1BF3C915" w:rsidR="00754213" w:rsidRDefault="007340FC">
      <w:pPr>
        <w:rPr>
          <w:rFonts w:ascii="Garamond" w:hAnsi="Garamond"/>
        </w:rPr>
      </w:pPr>
      <w:r>
        <w:rPr>
          <w:rFonts w:ascii="Garamond" w:hAnsi="Garamond"/>
        </w:rPr>
        <w:t xml:space="preserve">* okresy wskazano w Tab. 3 </w:t>
      </w:r>
    </w:p>
    <w:p w14:paraId="48FF71F7" w14:textId="77777777" w:rsidR="00C21F75" w:rsidRPr="00D9489D" w:rsidRDefault="00C21F75" w:rsidP="00FF490C">
      <w:pPr>
        <w:rPr>
          <w:rFonts w:ascii="Garamond" w:hAnsi="Garamond"/>
        </w:rPr>
      </w:pPr>
    </w:p>
    <w:tbl>
      <w:tblPr>
        <w:tblW w:w="1559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37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31"/>
      </w:tblGrid>
      <w:tr w:rsidR="00754213" w:rsidRPr="00D9489D" w14:paraId="430A9DE6" w14:textId="77777777" w:rsidTr="004B08FB">
        <w:trPr>
          <w:trHeight w:val="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BAD74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</w:tc>
        <w:tc>
          <w:tcPr>
            <w:tcW w:w="1474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3871" w14:textId="1BB11631" w:rsidR="00754213" w:rsidRPr="00C21F75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Cs/>
                <w:color w:val="000000"/>
              </w:rPr>
            </w:pPr>
            <w:r w:rsidRPr="00C21F75">
              <w:rPr>
                <w:rFonts w:ascii="Garamond" w:hAnsi="Garamond" w:cs="Arial"/>
                <w:iCs/>
                <w:color w:val="000000"/>
              </w:rPr>
              <w:t>Tabela</w:t>
            </w:r>
            <w:r w:rsidR="00C21F75">
              <w:rPr>
                <w:rFonts w:ascii="Garamond" w:hAnsi="Garamond" w:cs="Arial"/>
                <w:iCs/>
                <w:color w:val="000000"/>
              </w:rPr>
              <w:t xml:space="preserve"> 3. </w:t>
            </w:r>
            <w:r w:rsidRPr="00C21F75">
              <w:rPr>
                <w:rFonts w:ascii="Garamond" w:hAnsi="Garamond" w:cs="Arial"/>
                <w:iCs/>
                <w:color w:val="000000"/>
              </w:rPr>
              <w:t xml:space="preserve">Ramowy harmonogram monitorowania i ewaluacji procesu wdrażania LSR 2014 – 2020  </w:t>
            </w:r>
          </w:p>
          <w:p w14:paraId="12925712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  <w:p w14:paraId="509A1B00" w14:textId="68C6602C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</w:p>
        </w:tc>
      </w:tr>
      <w:tr w:rsidR="00754213" w:rsidRPr="00D9489D" w14:paraId="0FA5DD20" w14:textId="77777777" w:rsidTr="004B08FB">
        <w:trPr>
          <w:trHeight w:val="131"/>
        </w:trPr>
        <w:tc>
          <w:tcPr>
            <w:tcW w:w="15593" w:type="dxa"/>
            <w:gridSpan w:val="33"/>
            <w:tcBorders>
              <w:top w:val="single" w:sz="4" w:space="0" w:color="auto"/>
            </w:tcBorders>
            <w:vAlign w:val="center"/>
          </w:tcPr>
          <w:p w14:paraId="0CB4D040" w14:textId="1D646049" w:rsidR="00754213" w:rsidRPr="00D9489D" w:rsidRDefault="00754213" w:rsidP="007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Termin</w:t>
            </w:r>
          </w:p>
        </w:tc>
      </w:tr>
      <w:tr w:rsidR="00754213" w:rsidRPr="00D9489D" w14:paraId="1222C395" w14:textId="77777777" w:rsidTr="004B08FB">
        <w:trPr>
          <w:trHeight w:val="90"/>
        </w:trPr>
        <w:tc>
          <w:tcPr>
            <w:tcW w:w="1276" w:type="dxa"/>
            <w:gridSpan w:val="2"/>
          </w:tcPr>
          <w:p w14:paraId="540A347B" w14:textId="394A5006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lata</w:t>
            </w:r>
          </w:p>
        </w:tc>
        <w:tc>
          <w:tcPr>
            <w:tcW w:w="1304" w:type="dxa"/>
            <w:gridSpan w:val="3"/>
          </w:tcPr>
          <w:p w14:paraId="1FA3680D" w14:textId="2AFA3BEE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2016</w:t>
            </w:r>
          </w:p>
        </w:tc>
        <w:tc>
          <w:tcPr>
            <w:tcW w:w="1864" w:type="dxa"/>
            <w:gridSpan w:val="4"/>
          </w:tcPr>
          <w:p w14:paraId="4683C2B5" w14:textId="52F5AE34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2017</w:t>
            </w:r>
          </w:p>
        </w:tc>
        <w:tc>
          <w:tcPr>
            <w:tcW w:w="1864" w:type="dxa"/>
            <w:gridSpan w:val="4"/>
          </w:tcPr>
          <w:p w14:paraId="03E4F984" w14:textId="156FB013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2018</w:t>
            </w:r>
          </w:p>
        </w:tc>
        <w:tc>
          <w:tcPr>
            <w:tcW w:w="1864" w:type="dxa"/>
            <w:gridSpan w:val="4"/>
          </w:tcPr>
          <w:p w14:paraId="2791256B" w14:textId="500712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2019</w:t>
            </w:r>
          </w:p>
        </w:tc>
        <w:tc>
          <w:tcPr>
            <w:tcW w:w="1864" w:type="dxa"/>
            <w:gridSpan w:val="4"/>
          </w:tcPr>
          <w:p w14:paraId="79AA8C75" w14:textId="12BA30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2020</w:t>
            </w:r>
          </w:p>
        </w:tc>
        <w:tc>
          <w:tcPr>
            <w:tcW w:w="1864" w:type="dxa"/>
            <w:gridSpan w:val="4"/>
          </w:tcPr>
          <w:p w14:paraId="2334C425" w14:textId="4A67955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2021</w:t>
            </w:r>
          </w:p>
        </w:tc>
        <w:tc>
          <w:tcPr>
            <w:tcW w:w="1864" w:type="dxa"/>
            <w:gridSpan w:val="4"/>
          </w:tcPr>
          <w:p w14:paraId="14FFE42B" w14:textId="2D99C96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2022</w:t>
            </w:r>
          </w:p>
        </w:tc>
        <w:tc>
          <w:tcPr>
            <w:tcW w:w="1829" w:type="dxa"/>
            <w:gridSpan w:val="4"/>
          </w:tcPr>
          <w:p w14:paraId="4E0432EE" w14:textId="5B4A1018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2023</w:t>
            </w:r>
          </w:p>
        </w:tc>
      </w:tr>
      <w:tr w:rsidR="00754213" w:rsidRPr="00D9489D" w14:paraId="33A00272" w14:textId="77777777" w:rsidTr="004B08FB">
        <w:trPr>
          <w:trHeight w:val="90"/>
        </w:trPr>
        <w:tc>
          <w:tcPr>
            <w:tcW w:w="1276" w:type="dxa"/>
            <w:gridSpan w:val="2"/>
          </w:tcPr>
          <w:p w14:paraId="6920DF1A" w14:textId="15CBF4ED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Kwartał</w:t>
            </w:r>
          </w:p>
        </w:tc>
        <w:tc>
          <w:tcPr>
            <w:tcW w:w="372" w:type="dxa"/>
          </w:tcPr>
          <w:p w14:paraId="2D1BD76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2023D7B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1A17A25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17BC683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31F6895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A0022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22CFCE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22F020B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7123AF5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0109C86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6F5951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5098D6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1264E05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42FF3D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4EDE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45EBD1C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2DC7D3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FBC755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BEEFDC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7A8989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96C58F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1C9E3D4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7DA160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33087F3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804102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EEC9F7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6AE059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6D18A9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62D553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42A4A6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31" w:type="dxa"/>
          </w:tcPr>
          <w:p w14:paraId="15748F0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</w:tr>
      <w:tr w:rsidR="00754213" w:rsidRPr="00D9489D" w14:paraId="15F92CF4" w14:textId="77777777" w:rsidTr="004B08FB">
        <w:trPr>
          <w:trHeight w:val="90"/>
        </w:trPr>
        <w:tc>
          <w:tcPr>
            <w:tcW w:w="1276" w:type="dxa"/>
            <w:gridSpan w:val="2"/>
          </w:tcPr>
          <w:p w14:paraId="53EB5083" w14:textId="1DAD9E15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Monitoring</w:t>
            </w:r>
          </w:p>
        </w:tc>
        <w:tc>
          <w:tcPr>
            <w:tcW w:w="372" w:type="dxa"/>
            <w:shd w:val="clear" w:color="auto" w:fill="FFFF00"/>
          </w:tcPr>
          <w:p w14:paraId="057C811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4711E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2AB27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B10A8C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9274C9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3B1C0C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53C70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ABB5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02D64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8757FC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EB3EA1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728EE7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85131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DD9A0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0E8D43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230F8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18D4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69408B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81E86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61433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4007F6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C7F367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75A449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D04F2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1C696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A969AB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6EB93C2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346C6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3F6D4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66" w:type="dxa"/>
          </w:tcPr>
          <w:p w14:paraId="654F0AC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31" w:type="dxa"/>
          </w:tcPr>
          <w:p w14:paraId="245CC4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</w:tr>
      <w:tr w:rsidR="00754213" w:rsidRPr="00D9489D" w14:paraId="07CB869A" w14:textId="77777777" w:rsidTr="00FC4CD4">
        <w:trPr>
          <w:trHeight w:val="90"/>
        </w:trPr>
        <w:tc>
          <w:tcPr>
            <w:tcW w:w="1276" w:type="dxa"/>
            <w:gridSpan w:val="2"/>
          </w:tcPr>
          <w:p w14:paraId="2ED4460A" w14:textId="77777777" w:rsidR="00754213" w:rsidRDefault="00754213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Ewaluacja</w:t>
            </w:r>
            <w:r w:rsidR="00FC4CD4"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wew.</w:t>
            </w:r>
          </w:p>
          <w:p w14:paraId="4141D11C" w14:textId="44F29E78" w:rsidR="00203530" w:rsidRPr="00203530" w:rsidRDefault="00203530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4"/>
                <w:szCs w:val="14"/>
              </w:rPr>
            </w:pPr>
            <w:r>
              <w:rPr>
                <w:rFonts w:ascii="Garamond" w:hAnsi="Garamond" w:cs="Calibri"/>
                <w:color w:val="000000"/>
                <w:sz w:val="14"/>
                <w:szCs w:val="14"/>
              </w:rPr>
              <w:t>w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arszta</w:t>
            </w:r>
            <w:r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t 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refleksyjny</w:t>
            </w:r>
          </w:p>
        </w:tc>
        <w:tc>
          <w:tcPr>
            <w:tcW w:w="372" w:type="dxa"/>
          </w:tcPr>
          <w:p w14:paraId="14FFE5C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81DFB0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132F9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B93EC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4E6996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9765B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254BB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35D73E9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8A0C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13AF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4EABA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6F1BA42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75ED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126EB4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1DC1D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59A218E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AA2B19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E84770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AD71A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7928A9C8" w14:textId="77777777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28064C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4B3907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7BA1DD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4A1892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BA81D1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700A4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4478F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0847BB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2EBD03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A01B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783AEE0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FC4CD4" w:rsidRPr="00D9489D" w14:paraId="49100CE1" w14:textId="77777777" w:rsidTr="00FC4CD4">
        <w:trPr>
          <w:trHeight w:val="90"/>
        </w:trPr>
        <w:tc>
          <w:tcPr>
            <w:tcW w:w="1276" w:type="dxa"/>
            <w:gridSpan w:val="2"/>
          </w:tcPr>
          <w:p w14:paraId="5D6B9F33" w14:textId="4D90A6D8" w:rsidR="00FC4CD4" w:rsidRPr="00FC4CD4" w:rsidRDefault="00FC4CD4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Ewaluacja zew.</w:t>
            </w:r>
          </w:p>
        </w:tc>
        <w:tc>
          <w:tcPr>
            <w:tcW w:w="372" w:type="dxa"/>
          </w:tcPr>
          <w:p w14:paraId="04C74CF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CE110C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14D62B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D181D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6FE4A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FA3038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CB225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F23F3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6F534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BDABD3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199821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21163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55DC54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65D5F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2CF104A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CB0EEB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AC33B8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ED04BDE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7FB4D9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EDCF180" w14:textId="77777777" w:rsidR="00FC4CD4" w:rsidRPr="00FC4CD4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0D298C3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0DF44C0F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7016928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CFFE590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01698D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DF2F7B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D158ED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F153E13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CFB175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7BA9C6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6D0DE4D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</w:tbl>
    <w:p w14:paraId="6E3061D2" w14:textId="7FBC1117" w:rsidR="00754213" w:rsidRDefault="00754213" w:rsidP="00E63B6E">
      <w:pPr>
        <w:rPr>
          <w:rFonts w:ascii="Garamond" w:hAnsi="Garamond"/>
          <w:color w:val="FF0000"/>
        </w:rPr>
      </w:pPr>
    </w:p>
    <w:p w14:paraId="6CE88C60" w14:textId="77777777" w:rsidR="00FC4CD4" w:rsidRDefault="00FC4CD4" w:rsidP="00E63B6E">
      <w:pPr>
        <w:rPr>
          <w:rFonts w:ascii="Garamond" w:hAnsi="Garamond"/>
          <w:color w:val="FF0000"/>
        </w:rPr>
      </w:pPr>
    </w:p>
    <w:p w14:paraId="6D057082" w14:textId="77777777" w:rsidR="00FC4CD4" w:rsidRPr="00D9489D" w:rsidRDefault="00FC4CD4" w:rsidP="00E63B6E">
      <w:pPr>
        <w:rPr>
          <w:rFonts w:ascii="Garamond" w:hAnsi="Garamond"/>
          <w:color w:val="FF0000"/>
        </w:rPr>
      </w:pPr>
    </w:p>
    <w:sectPr w:rsidR="00FC4CD4" w:rsidRPr="00D9489D" w:rsidSect="0093140B">
      <w:footerReference w:type="default" r:id="rId9"/>
      <w:pgSz w:w="16838" w:h="11906" w:orient="landscape"/>
      <w:pgMar w:top="709" w:right="67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369F" w14:textId="77777777" w:rsidR="00040335" w:rsidRDefault="00040335" w:rsidP="00D63022">
      <w:pPr>
        <w:spacing w:after="0" w:line="240" w:lineRule="auto"/>
      </w:pPr>
      <w:r>
        <w:separator/>
      </w:r>
    </w:p>
  </w:endnote>
  <w:endnote w:type="continuationSeparator" w:id="0">
    <w:p w14:paraId="029766F3" w14:textId="77777777" w:rsidR="00040335" w:rsidRDefault="00040335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636375"/>
      <w:docPartObj>
        <w:docPartGallery w:val="Page Numbers (Bottom of Page)"/>
        <w:docPartUnique/>
      </w:docPartObj>
    </w:sdtPr>
    <w:sdtEndPr/>
    <w:sdtContent>
      <w:p w14:paraId="69888200" w14:textId="7187B279" w:rsidR="0093140B" w:rsidRDefault="00931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45">
          <w:rPr>
            <w:noProof/>
          </w:rPr>
          <w:t>3</w:t>
        </w:r>
        <w:r>
          <w:fldChar w:fldCharType="end"/>
        </w:r>
      </w:p>
    </w:sdtContent>
  </w:sdt>
  <w:p w14:paraId="65C46B2A" w14:textId="77777777" w:rsidR="0093140B" w:rsidRDefault="00931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B691" w14:textId="77777777" w:rsidR="00040335" w:rsidRDefault="00040335" w:rsidP="00D63022">
      <w:pPr>
        <w:spacing w:after="0" w:line="240" w:lineRule="auto"/>
      </w:pPr>
      <w:r>
        <w:separator/>
      </w:r>
    </w:p>
  </w:footnote>
  <w:footnote w:type="continuationSeparator" w:id="0">
    <w:p w14:paraId="060A038E" w14:textId="77777777" w:rsidR="00040335" w:rsidRDefault="00040335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339"/>
    <w:multiLevelType w:val="hybridMultilevel"/>
    <w:tmpl w:val="656677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1377DC"/>
    <w:multiLevelType w:val="hybridMultilevel"/>
    <w:tmpl w:val="B606B01E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F9A"/>
    <w:multiLevelType w:val="hybridMultilevel"/>
    <w:tmpl w:val="8ED6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2C9"/>
    <w:multiLevelType w:val="hybridMultilevel"/>
    <w:tmpl w:val="8E2C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7C28"/>
    <w:multiLevelType w:val="hybridMultilevel"/>
    <w:tmpl w:val="A1F22F9A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35695"/>
    <w:multiLevelType w:val="hybridMultilevel"/>
    <w:tmpl w:val="A552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9F"/>
    <w:rsid w:val="00007729"/>
    <w:rsid w:val="00013C0D"/>
    <w:rsid w:val="00040335"/>
    <w:rsid w:val="00051865"/>
    <w:rsid w:val="00054B08"/>
    <w:rsid w:val="00056C84"/>
    <w:rsid w:val="00067C51"/>
    <w:rsid w:val="000751EF"/>
    <w:rsid w:val="00092E1C"/>
    <w:rsid w:val="000D5CE1"/>
    <w:rsid w:val="000D6510"/>
    <w:rsid w:val="000E04A4"/>
    <w:rsid w:val="000E47AE"/>
    <w:rsid w:val="00120017"/>
    <w:rsid w:val="0013270C"/>
    <w:rsid w:val="00146A27"/>
    <w:rsid w:val="001C689D"/>
    <w:rsid w:val="001E08C0"/>
    <w:rsid w:val="001E34E8"/>
    <w:rsid w:val="00203530"/>
    <w:rsid w:val="00206CAA"/>
    <w:rsid w:val="00242557"/>
    <w:rsid w:val="00246D4D"/>
    <w:rsid w:val="00291614"/>
    <w:rsid w:val="002B0E63"/>
    <w:rsid w:val="002B11AF"/>
    <w:rsid w:val="002C15DF"/>
    <w:rsid w:val="002E0BA6"/>
    <w:rsid w:val="002F6C49"/>
    <w:rsid w:val="003136C3"/>
    <w:rsid w:val="003605F0"/>
    <w:rsid w:val="00370E0D"/>
    <w:rsid w:val="003E2521"/>
    <w:rsid w:val="004003FE"/>
    <w:rsid w:val="004037CC"/>
    <w:rsid w:val="00430232"/>
    <w:rsid w:val="00433D12"/>
    <w:rsid w:val="00437B45"/>
    <w:rsid w:val="00460755"/>
    <w:rsid w:val="00465CA7"/>
    <w:rsid w:val="004B08FB"/>
    <w:rsid w:val="004B2BAA"/>
    <w:rsid w:val="004C5A9F"/>
    <w:rsid w:val="0053647E"/>
    <w:rsid w:val="00561261"/>
    <w:rsid w:val="005618A6"/>
    <w:rsid w:val="00594DD3"/>
    <w:rsid w:val="005C1345"/>
    <w:rsid w:val="005E6C07"/>
    <w:rsid w:val="005F2EE7"/>
    <w:rsid w:val="00600511"/>
    <w:rsid w:val="00627557"/>
    <w:rsid w:val="00631E8E"/>
    <w:rsid w:val="00633B84"/>
    <w:rsid w:val="00637E9C"/>
    <w:rsid w:val="0064669E"/>
    <w:rsid w:val="00650FFE"/>
    <w:rsid w:val="00653815"/>
    <w:rsid w:val="006631B5"/>
    <w:rsid w:val="00663FC9"/>
    <w:rsid w:val="00681550"/>
    <w:rsid w:val="00690E80"/>
    <w:rsid w:val="006B096A"/>
    <w:rsid w:val="006C356A"/>
    <w:rsid w:val="006C5BA2"/>
    <w:rsid w:val="006D4F17"/>
    <w:rsid w:val="006F049E"/>
    <w:rsid w:val="00722D8C"/>
    <w:rsid w:val="007340FC"/>
    <w:rsid w:val="007363D5"/>
    <w:rsid w:val="0074055F"/>
    <w:rsid w:val="00754213"/>
    <w:rsid w:val="00762A29"/>
    <w:rsid w:val="00765990"/>
    <w:rsid w:val="00794BA1"/>
    <w:rsid w:val="007B2169"/>
    <w:rsid w:val="007F2879"/>
    <w:rsid w:val="008003AD"/>
    <w:rsid w:val="00824CE9"/>
    <w:rsid w:val="008330EA"/>
    <w:rsid w:val="0083608A"/>
    <w:rsid w:val="008462DA"/>
    <w:rsid w:val="00852D38"/>
    <w:rsid w:val="0087016F"/>
    <w:rsid w:val="008756D2"/>
    <w:rsid w:val="00893CBF"/>
    <w:rsid w:val="0089538B"/>
    <w:rsid w:val="008D05B8"/>
    <w:rsid w:val="008D7346"/>
    <w:rsid w:val="008E46E8"/>
    <w:rsid w:val="008F3CA4"/>
    <w:rsid w:val="0092238F"/>
    <w:rsid w:val="009301B3"/>
    <w:rsid w:val="0093140B"/>
    <w:rsid w:val="0094112E"/>
    <w:rsid w:val="009430F9"/>
    <w:rsid w:val="009632F4"/>
    <w:rsid w:val="00970242"/>
    <w:rsid w:val="009B442F"/>
    <w:rsid w:val="00A2738E"/>
    <w:rsid w:val="00A43390"/>
    <w:rsid w:val="00A5094D"/>
    <w:rsid w:val="00A649A5"/>
    <w:rsid w:val="00A90D72"/>
    <w:rsid w:val="00A95B22"/>
    <w:rsid w:val="00AC5B82"/>
    <w:rsid w:val="00AC7BFB"/>
    <w:rsid w:val="00AD336D"/>
    <w:rsid w:val="00AF059A"/>
    <w:rsid w:val="00B166B4"/>
    <w:rsid w:val="00B2348D"/>
    <w:rsid w:val="00B76925"/>
    <w:rsid w:val="00BA63A9"/>
    <w:rsid w:val="00BB4A87"/>
    <w:rsid w:val="00BD57B6"/>
    <w:rsid w:val="00BE6D6B"/>
    <w:rsid w:val="00C02101"/>
    <w:rsid w:val="00C21F75"/>
    <w:rsid w:val="00C247CF"/>
    <w:rsid w:val="00C35202"/>
    <w:rsid w:val="00C37B4E"/>
    <w:rsid w:val="00C41100"/>
    <w:rsid w:val="00C614AA"/>
    <w:rsid w:val="00CA448E"/>
    <w:rsid w:val="00CB1BB1"/>
    <w:rsid w:val="00CC2D51"/>
    <w:rsid w:val="00CF01FA"/>
    <w:rsid w:val="00D30374"/>
    <w:rsid w:val="00D52CB1"/>
    <w:rsid w:val="00D57B89"/>
    <w:rsid w:val="00D63022"/>
    <w:rsid w:val="00D80393"/>
    <w:rsid w:val="00D9489D"/>
    <w:rsid w:val="00DB396D"/>
    <w:rsid w:val="00DB5034"/>
    <w:rsid w:val="00DB5B05"/>
    <w:rsid w:val="00DC3A28"/>
    <w:rsid w:val="00DE3AE9"/>
    <w:rsid w:val="00E02CB4"/>
    <w:rsid w:val="00E11F1A"/>
    <w:rsid w:val="00E12C1D"/>
    <w:rsid w:val="00E20BEC"/>
    <w:rsid w:val="00E63A85"/>
    <w:rsid w:val="00E63B6E"/>
    <w:rsid w:val="00E6790C"/>
    <w:rsid w:val="00E754FA"/>
    <w:rsid w:val="00E81761"/>
    <w:rsid w:val="00E86C36"/>
    <w:rsid w:val="00ED1D74"/>
    <w:rsid w:val="00ED7552"/>
    <w:rsid w:val="00F00B7B"/>
    <w:rsid w:val="00F23206"/>
    <w:rsid w:val="00F36D6C"/>
    <w:rsid w:val="00F7406D"/>
    <w:rsid w:val="00F76C2D"/>
    <w:rsid w:val="00F93DFB"/>
    <w:rsid w:val="00FB55E0"/>
    <w:rsid w:val="00FC0E04"/>
    <w:rsid w:val="00FC3D57"/>
    <w:rsid w:val="00FC4CD4"/>
    <w:rsid w:val="00FD0EA3"/>
    <w:rsid w:val="00FD3902"/>
    <w:rsid w:val="00FD6075"/>
    <w:rsid w:val="00FD73FB"/>
    <w:rsid w:val="00FE0514"/>
    <w:rsid w:val="00FE39FB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F2E"/>
  <w15:docId w15:val="{50314536-C88C-4BCA-A6E4-46A2FA6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39"/>
    <w:rsid w:val="00E7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30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B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0B"/>
  </w:style>
  <w:style w:type="paragraph" w:styleId="Stopka">
    <w:name w:val="footer"/>
    <w:basedOn w:val="Normalny"/>
    <w:link w:val="Stopka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6685-369C-45C2-8A6B-88879DCB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4</cp:revision>
  <cp:lastPrinted>2015-12-23T11:51:00Z</cp:lastPrinted>
  <dcterms:created xsi:type="dcterms:W3CDTF">2017-10-12T09:42:00Z</dcterms:created>
  <dcterms:modified xsi:type="dcterms:W3CDTF">2017-10-26T11:03:00Z</dcterms:modified>
</cp:coreProperties>
</file>