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AE" w:rsidRPr="00665070" w:rsidRDefault="00110903" w:rsidP="00110903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665070">
        <w:rPr>
          <w:rFonts w:ascii="Garamond" w:eastAsia="Times New Roman" w:hAnsi="Garamond" w:cs="Arial"/>
          <w:lang w:eastAsia="pl-PL"/>
        </w:rPr>
        <w:t>Załącznik nr. 5 do Lokalnej Strategii Rozwoju na lata 2014-2020 Stowarzyszenia PLGR</w:t>
      </w:r>
    </w:p>
    <w:p w:rsidR="00110903" w:rsidRPr="00F70213" w:rsidRDefault="00110903" w:rsidP="003979B5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843B6C" w:rsidRPr="00F70213" w:rsidRDefault="00C67B02" w:rsidP="0088296F">
      <w:pPr>
        <w:pStyle w:val="Akapitzlist"/>
        <w:numPr>
          <w:ilvl w:val="0"/>
          <w:numId w:val="2"/>
        </w:numPr>
        <w:shd w:val="clear" w:color="auto" w:fill="FFE599" w:themeFill="accent4" w:themeFillTint="66"/>
        <w:spacing w:line="360" w:lineRule="auto"/>
        <w:ind w:left="284" w:hanging="284"/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t xml:space="preserve">CELE DZIAŁAŃ INFORMACYJNO-PROMOCYJNYCH LSR DLA OBSZARU PLGR </w:t>
      </w:r>
    </w:p>
    <w:p w:rsidR="00F70213" w:rsidRPr="00F70213" w:rsidRDefault="00144E65" w:rsidP="00F70213">
      <w:pPr>
        <w:spacing w:line="240" w:lineRule="auto"/>
        <w:jc w:val="both"/>
        <w:rPr>
          <w:rFonts w:ascii="Garamond" w:hAnsi="Garamond"/>
        </w:rPr>
      </w:pPr>
      <w:r w:rsidRPr="00F70213">
        <w:rPr>
          <w:rFonts w:ascii="Garamond" w:hAnsi="Garamond"/>
          <w:b/>
        </w:rPr>
        <w:t>D</w:t>
      </w:r>
      <w:r w:rsidR="00843B6C" w:rsidRPr="00F70213">
        <w:rPr>
          <w:rFonts w:ascii="Garamond" w:hAnsi="Garamond"/>
          <w:b/>
        </w:rPr>
        <w:t>ziała</w:t>
      </w:r>
      <w:r w:rsidRPr="00F70213">
        <w:rPr>
          <w:rFonts w:ascii="Garamond" w:hAnsi="Garamond"/>
          <w:b/>
        </w:rPr>
        <w:t>nia</w:t>
      </w:r>
      <w:r w:rsidR="00493D99">
        <w:rPr>
          <w:rFonts w:ascii="Garamond" w:hAnsi="Garamond"/>
          <w:b/>
        </w:rPr>
        <w:t xml:space="preserve"> informacyjno-promocyjne</w:t>
      </w:r>
      <w:r w:rsidR="00843B6C" w:rsidRPr="00F70213">
        <w:rPr>
          <w:rFonts w:ascii="Garamond" w:hAnsi="Garamond"/>
        </w:rPr>
        <w:t xml:space="preserve"> Lokalnej Strategii Rozwoju</w:t>
      </w:r>
      <w:r w:rsidR="00C3169A" w:rsidRPr="00F70213">
        <w:rPr>
          <w:rFonts w:ascii="Garamond" w:hAnsi="Garamond"/>
        </w:rPr>
        <w:t xml:space="preserve"> </w:t>
      </w:r>
      <w:r w:rsidR="001164AE" w:rsidRPr="00F70213">
        <w:rPr>
          <w:rFonts w:ascii="Garamond" w:hAnsi="Garamond"/>
        </w:rPr>
        <w:t xml:space="preserve">dla obszaru </w:t>
      </w:r>
      <w:r w:rsidR="00C3169A" w:rsidRPr="00F70213">
        <w:rPr>
          <w:rFonts w:ascii="Garamond" w:hAnsi="Garamond"/>
        </w:rPr>
        <w:t>PLGR</w:t>
      </w:r>
      <w:r w:rsidR="001164AE" w:rsidRPr="00F70213">
        <w:rPr>
          <w:rFonts w:ascii="Garamond" w:hAnsi="Garamond"/>
        </w:rPr>
        <w:t xml:space="preserve"> na lata 2014-2020 </w:t>
      </w:r>
      <w:r w:rsidRPr="00F70213">
        <w:rPr>
          <w:rFonts w:ascii="Garamond" w:hAnsi="Garamond"/>
        </w:rPr>
        <w:t>ukierunkowane są na</w:t>
      </w:r>
      <w:r w:rsidR="00843B6C" w:rsidRPr="00F70213">
        <w:rPr>
          <w:rFonts w:ascii="Garamond" w:hAnsi="Garamond"/>
        </w:rPr>
        <w:t xml:space="preserve"> wspieranie realizacji celów określonych w LSR przez zachęcenie beneficjentów, potencjalnych beneficjentów oraz </w:t>
      </w:r>
      <w:r w:rsidR="001164AE" w:rsidRPr="00F70213">
        <w:rPr>
          <w:rFonts w:ascii="Garamond" w:hAnsi="Garamond"/>
        </w:rPr>
        <w:t xml:space="preserve">ogólnie </w:t>
      </w:r>
      <w:r w:rsidR="00843B6C" w:rsidRPr="00F70213">
        <w:rPr>
          <w:rFonts w:ascii="Garamond" w:hAnsi="Garamond"/>
        </w:rPr>
        <w:t xml:space="preserve">mieszkańców obszaru </w:t>
      </w:r>
      <w:r w:rsidR="001164AE" w:rsidRPr="00F70213">
        <w:rPr>
          <w:rFonts w:ascii="Garamond" w:hAnsi="Garamond"/>
        </w:rPr>
        <w:t xml:space="preserve">PLGR </w:t>
      </w:r>
      <w:r w:rsidR="00843B6C" w:rsidRPr="00F70213">
        <w:rPr>
          <w:rFonts w:ascii="Garamond" w:hAnsi="Garamond"/>
        </w:rPr>
        <w:t>do korzystania</w:t>
      </w:r>
      <w:r w:rsidR="003837CE" w:rsidRPr="00F70213">
        <w:rPr>
          <w:rFonts w:ascii="Garamond" w:hAnsi="Garamond"/>
        </w:rPr>
        <w:t xml:space="preserve"> ze środków</w:t>
      </w:r>
      <w:r w:rsidR="001164AE" w:rsidRPr="00F70213">
        <w:rPr>
          <w:rFonts w:ascii="Garamond" w:hAnsi="Garamond"/>
        </w:rPr>
        <w:t xml:space="preserve"> </w:t>
      </w:r>
      <w:r w:rsidR="00C3169A" w:rsidRPr="00F70213">
        <w:rPr>
          <w:rFonts w:ascii="Garamond" w:hAnsi="Garamond"/>
        </w:rPr>
        <w:t>wdrażanych w ramach LSR</w:t>
      </w:r>
      <w:r w:rsidR="00493D99">
        <w:rPr>
          <w:rFonts w:ascii="Garamond" w:hAnsi="Garamond"/>
        </w:rPr>
        <w:t>. Zakładamy w ramach planu dostarczanie</w:t>
      </w:r>
      <w:r w:rsidR="00843B6C" w:rsidRPr="00F70213">
        <w:rPr>
          <w:rFonts w:ascii="Garamond" w:hAnsi="Garamond"/>
        </w:rPr>
        <w:t xml:space="preserve"> informacji niezbędnych w procesie ubiegania się o środki </w:t>
      </w:r>
      <w:r w:rsidRPr="00F70213">
        <w:rPr>
          <w:rFonts w:ascii="Garamond" w:hAnsi="Garamond"/>
        </w:rPr>
        <w:t>LSR</w:t>
      </w:r>
      <w:r w:rsidR="00843B6C" w:rsidRPr="00F70213">
        <w:rPr>
          <w:rFonts w:ascii="Garamond" w:hAnsi="Garamond"/>
        </w:rPr>
        <w:t>, motywowanie projektodawców i</w:t>
      </w:r>
      <w:r w:rsidR="00A03A3F" w:rsidRPr="00F70213">
        <w:rPr>
          <w:rFonts w:ascii="Garamond" w:hAnsi="Garamond"/>
        </w:rPr>
        <w:t xml:space="preserve"> </w:t>
      </w:r>
      <w:r w:rsidR="00493D99">
        <w:rPr>
          <w:rFonts w:ascii="Garamond" w:hAnsi="Garamond"/>
        </w:rPr>
        <w:t xml:space="preserve">ich </w:t>
      </w:r>
      <w:r w:rsidR="00A03A3F" w:rsidRPr="00F70213">
        <w:rPr>
          <w:rFonts w:ascii="Garamond" w:hAnsi="Garamond"/>
        </w:rPr>
        <w:t>edukowanie w obszarze właściwego przygotowania i</w:t>
      </w:r>
      <w:r w:rsidR="00843B6C" w:rsidRPr="00F70213">
        <w:rPr>
          <w:rFonts w:ascii="Garamond" w:hAnsi="Garamond"/>
        </w:rPr>
        <w:t xml:space="preserve"> realizacji projektów</w:t>
      </w:r>
      <w:r w:rsidRPr="00F70213">
        <w:rPr>
          <w:rFonts w:ascii="Garamond" w:hAnsi="Garamond"/>
        </w:rPr>
        <w:t xml:space="preserve"> a także włączenie jak najszerszego grona społeczeństwa</w:t>
      </w:r>
      <w:r w:rsidR="001164AE" w:rsidRPr="00F70213">
        <w:rPr>
          <w:rFonts w:ascii="Garamond" w:hAnsi="Garamond"/>
        </w:rPr>
        <w:t xml:space="preserve"> w cały proces realizacji założeń LSR przy wykorzystaniu narządzi i metod zgodnych z oczekiwaniami poszczególnych grup. </w:t>
      </w:r>
      <w:r w:rsidRPr="00F70213">
        <w:rPr>
          <w:rFonts w:ascii="Garamond" w:hAnsi="Garamond"/>
        </w:rPr>
        <w:t>Plan Komunikacji Lokalnej Strategii Rozwoju na lata 2014-2020 prze</w:t>
      </w:r>
      <w:r w:rsidR="00493D99">
        <w:rPr>
          <w:rFonts w:ascii="Garamond" w:hAnsi="Garamond"/>
        </w:rPr>
        <w:t>widuje działania mające wzbudzać</w:t>
      </w:r>
      <w:r w:rsidRPr="00F70213">
        <w:rPr>
          <w:rFonts w:ascii="Garamond" w:hAnsi="Garamond"/>
        </w:rPr>
        <w:t xml:space="preserve"> zainteresowanie, </w:t>
      </w:r>
      <w:r w:rsidR="00493D99" w:rsidRPr="00F70213">
        <w:rPr>
          <w:rFonts w:ascii="Garamond" w:hAnsi="Garamond"/>
        </w:rPr>
        <w:t>uświadami</w:t>
      </w:r>
      <w:r w:rsidR="00493D99">
        <w:rPr>
          <w:rFonts w:ascii="Garamond" w:hAnsi="Garamond"/>
        </w:rPr>
        <w:t>a</w:t>
      </w:r>
      <w:r w:rsidR="00493D99" w:rsidRPr="00F70213">
        <w:rPr>
          <w:rFonts w:ascii="Garamond" w:hAnsi="Garamond"/>
        </w:rPr>
        <w:t>ć</w:t>
      </w:r>
      <w:r w:rsidRPr="00F70213">
        <w:rPr>
          <w:rFonts w:ascii="Garamond" w:hAnsi="Garamond"/>
        </w:rPr>
        <w:t xml:space="preserve"> oraz zachęcić potencjalnych beneficjentów do aplikowania o środki, zwiększając liczbę </w:t>
      </w:r>
      <w:r w:rsidR="00493D99">
        <w:rPr>
          <w:rFonts w:ascii="Garamond" w:hAnsi="Garamond"/>
        </w:rPr>
        <w:t xml:space="preserve">projektów </w:t>
      </w:r>
      <w:r w:rsidRPr="00F70213">
        <w:rPr>
          <w:rFonts w:ascii="Garamond" w:hAnsi="Garamond"/>
        </w:rPr>
        <w:t>najlepiej realizujących cele ogólne i szczegółowe strategii.</w:t>
      </w:r>
      <w:r w:rsidR="003837CE" w:rsidRPr="00F70213">
        <w:rPr>
          <w:rFonts w:ascii="Garamond" w:hAnsi="Garamond"/>
        </w:rPr>
        <w:t xml:space="preserve"> </w:t>
      </w:r>
      <w:r w:rsidR="00C3169A" w:rsidRPr="00F70213">
        <w:rPr>
          <w:rFonts w:ascii="Garamond" w:hAnsi="Garamond"/>
        </w:rPr>
        <w:t>Wraz z</w:t>
      </w:r>
      <w:r w:rsidRPr="00F70213">
        <w:rPr>
          <w:rFonts w:ascii="Garamond" w:hAnsi="Garamond"/>
        </w:rPr>
        <w:t xml:space="preserve"> stopniową</w:t>
      </w:r>
      <w:r w:rsidR="00C3169A" w:rsidRPr="00F70213">
        <w:rPr>
          <w:rFonts w:ascii="Garamond" w:hAnsi="Garamond"/>
        </w:rPr>
        <w:t xml:space="preserve"> realizacją LSR</w:t>
      </w:r>
      <w:r w:rsidR="00843B6C" w:rsidRPr="00F70213">
        <w:rPr>
          <w:rFonts w:ascii="Garamond" w:hAnsi="Garamond"/>
        </w:rPr>
        <w:t xml:space="preserve"> </w:t>
      </w:r>
      <w:r w:rsidR="00C3169A" w:rsidRPr="00F70213">
        <w:rPr>
          <w:rFonts w:ascii="Garamond" w:hAnsi="Garamond"/>
        </w:rPr>
        <w:t>akcent działań informacyjno – promocyjnych ukierunkowywany będzie w coraz większym stopniu</w:t>
      </w:r>
      <w:r w:rsidRPr="00F70213">
        <w:rPr>
          <w:rFonts w:ascii="Garamond" w:hAnsi="Garamond"/>
        </w:rPr>
        <w:t xml:space="preserve"> </w:t>
      </w:r>
      <w:r w:rsidR="00C3169A" w:rsidRPr="00F70213">
        <w:rPr>
          <w:rFonts w:ascii="Garamond" w:hAnsi="Garamond"/>
        </w:rPr>
        <w:t xml:space="preserve">na </w:t>
      </w:r>
      <w:r w:rsidR="00843B6C" w:rsidRPr="00F70213">
        <w:rPr>
          <w:rFonts w:ascii="Garamond" w:hAnsi="Garamond"/>
        </w:rPr>
        <w:t xml:space="preserve">upowszechnianie efektów wykorzystania </w:t>
      </w:r>
      <w:r w:rsidR="00C3169A" w:rsidRPr="00F70213">
        <w:rPr>
          <w:rFonts w:ascii="Garamond" w:hAnsi="Garamond"/>
        </w:rPr>
        <w:t>środków LSR</w:t>
      </w:r>
      <w:r w:rsidRPr="00F70213">
        <w:rPr>
          <w:rFonts w:ascii="Garamond" w:hAnsi="Garamond"/>
        </w:rPr>
        <w:t xml:space="preserve"> na obszarze P</w:t>
      </w:r>
      <w:r w:rsidR="00A03A3F" w:rsidRPr="00F70213">
        <w:rPr>
          <w:rFonts w:ascii="Garamond" w:hAnsi="Garamond"/>
        </w:rPr>
        <w:t>LGR oraz promocj</w:t>
      </w:r>
      <w:r w:rsidR="00A76D0B" w:rsidRPr="00F70213">
        <w:rPr>
          <w:rFonts w:ascii="Garamond" w:hAnsi="Garamond"/>
        </w:rPr>
        <w:t xml:space="preserve">e </w:t>
      </w:r>
      <w:r w:rsidR="00A03A3F" w:rsidRPr="00F70213">
        <w:rPr>
          <w:rFonts w:ascii="Garamond" w:hAnsi="Garamond"/>
        </w:rPr>
        <w:t>beneficjentów, którzy zre</w:t>
      </w:r>
      <w:r w:rsidR="009E01D5" w:rsidRPr="00F70213">
        <w:rPr>
          <w:rFonts w:ascii="Garamond" w:hAnsi="Garamond"/>
        </w:rPr>
        <w:t xml:space="preserve">alizowali projekty. </w:t>
      </w:r>
      <w:r w:rsidRPr="00F70213">
        <w:rPr>
          <w:rFonts w:ascii="Garamond" w:hAnsi="Garamond"/>
        </w:rPr>
        <w:t xml:space="preserve">Istotą tych działań będzie </w:t>
      </w:r>
      <w:r w:rsidR="00843B6C" w:rsidRPr="00F70213">
        <w:rPr>
          <w:rFonts w:ascii="Garamond" w:hAnsi="Garamond"/>
        </w:rPr>
        <w:t>utrwalenie i pogłębienie akceptacji i przychylności mieszkańców obszaru dla funduszy</w:t>
      </w:r>
      <w:r w:rsidR="009E01D5" w:rsidRPr="00F70213">
        <w:rPr>
          <w:rFonts w:ascii="Garamond" w:hAnsi="Garamond"/>
        </w:rPr>
        <w:t xml:space="preserve"> unijnych poprzez pokazanie efektów</w:t>
      </w:r>
      <w:r w:rsidR="00493D99">
        <w:rPr>
          <w:rFonts w:ascii="Garamond" w:hAnsi="Garamond"/>
        </w:rPr>
        <w:t>. Do realizacji tych założeń</w:t>
      </w:r>
      <w:r w:rsidR="009E01D5" w:rsidRPr="00F70213">
        <w:rPr>
          <w:rFonts w:ascii="Garamond" w:hAnsi="Garamond"/>
        </w:rPr>
        <w:t xml:space="preserve"> </w:t>
      </w:r>
      <w:r w:rsidR="005D62DE" w:rsidRPr="00F70213">
        <w:rPr>
          <w:rFonts w:ascii="Garamond" w:hAnsi="Garamond"/>
        </w:rPr>
        <w:t xml:space="preserve">wprost </w:t>
      </w:r>
      <w:r w:rsidR="009E01D5" w:rsidRPr="00F70213">
        <w:rPr>
          <w:rFonts w:ascii="Garamond" w:hAnsi="Garamond"/>
        </w:rPr>
        <w:t xml:space="preserve">przyczyni się </w:t>
      </w:r>
      <w:r w:rsidR="00493D99">
        <w:rPr>
          <w:rFonts w:ascii="Garamond" w:hAnsi="Garamond"/>
        </w:rPr>
        <w:t xml:space="preserve">wprowadzone </w:t>
      </w:r>
      <w:r w:rsidR="009E01D5" w:rsidRPr="00F70213">
        <w:rPr>
          <w:rFonts w:ascii="Garamond" w:hAnsi="Garamond"/>
        </w:rPr>
        <w:t>kryterium punktowe wyboru projektów „Promocja podejścia oddolnego”</w:t>
      </w:r>
      <w:r w:rsidR="00493D99">
        <w:rPr>
          <w:rFonts w:ascii="Garamond" w:hAnsi="Garamond"/>
        </w:rPr>
        <w:t xml:space="preserve"> które premiować będzie sposób</w:t>
      </w:r>
      <w:r w:rsidR="009E01D5" w:rsidRPr="00F70213">
        <w:rPr>
          <w:rFonts w:ascii="Garamond" w:hAnsi="Garamond"/>
        </w:rPr>
        <w:t xml:space="preserve"> informowania społeczności o realizacji operacji za pośrednictwem Stowarzyszenia Północnokaszubska Lokalna Grupa Rybacka.</w:t>
      </w:r>
    </w:p>
    <w:p w:rsidR="009E08E2" w:rsidRPr="00F70213" w:rsidRDefault="009E08E2" w:rsidP="00F70213">
      <w:pPr>
        <w:spacing w:line="240" w:lineRule="auto"/>
        <w:jc w:val="both"/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t>Celem ogólnym Planu Komunikacji Lokalnej Strategii Rozwoju na lata 2014-2020 jest zapewnienie pewnej, aktualnej i przejrzystej informacji o LSR 2014-2020 ze szczegółowymi, wiarygodnymi i aktualnymi informacjami dotyczącą zakresu, warunków i wysokości możliwego wsparcia finansowego wśród wszystkich mieszkańców i mediów oraz promowanie instrumentu RLKS jako efektywnego środka wspierającego rozwój obszarów wiejskich i rybackich.</w:t>
      </w:r>
    </w:p>
    <w:p w:rsidR="005D62DE" w:rsidRDefault="001F7D77" w:rsidP="00F7454A">
      <w:pPr>
        <w:spacing w:line="240" w:lineRule="auto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Powyższy cel zostanie osiągnięty poprzez optymalne i zaplanowane w dłuższej perspektywie działania informacyjno-promocyjne, adekwatne do potrzeb poszczególnych grup i aktualizowane poprzez dialog realizowany zgodnie z przyjętymi zasadami monitoringu skutecznej komunikacji.  Potrzeby w zakresie komunikacji określane zostały w oparciu o doś</w:t>
      </w:r>
      <w:r w:rsidR="005D62DE">
        <w:rPr>
          <w:rFonts w:ascii="Garamond" w:hAnsi="Garamond"/>
        </w:rPr>
        <w:t xml:space="preserve">wiadczenia PLGR z lat 2010-2015 ( </w:t>
      </w:r>
      <w:r w:rsidRPr="00F70213">
        <w:rPr>
          <w:rFonts w:ascii="Garamond" w:hAnsi="Garamond"/>
        </w:rPr>
        <w:t xml:space="preserve">raport z badań w ramach ewaluacji działalności </w:t>
      </w:r>
      <w:r w:rsidR="005D62DE">
        <w:rPr>
          <w:rFonts w:ascii="Garamond" w:hAnsi="Garamond"/>
        </w:rPr>
        <w:t>)</w:t>
      </w:r>
      <w:r w:rsidRPr="00F70213">
        <w:rPr>
          <w:rFonts w:ascii="Garamond" w:hAnsi="Garamond"/>
        </w:rPr>
        <w:t xml:space="preserve"> oraz wyniki przeprowadzonych działań konsultacyjnych mających na celu zidentyfikowanie </w:t>
      </w:r>
      <w:r w:rsidR="005D62DE">
        <w:rPr>
          <w:rFonts w:ascii="Garamond" w:hAnsi="Garamond"/>
        </w:rPr>
        <w:t xml:space="preserve">aktualnych </w:t>
      </w:r>
      <w:r w:rsidRPr="00F70213">
        <w:rPr>
          <w:rFonts w:ascii="Garamond" w:hAnsi="Garamond"/>
        </w:rPr>
        <w:t>problemów i potrzeb komunikacyjnych społeczności lokalnej z obszaru</w:t>
      </w:r>
      <w:r w:rsidR="005D62DE">
        <w:rPr>
          <w:rFonts w:ascii="Garamond" w:hAnsi="Garamond"/>
        </w:rPr>
        <w:t>, w tym badanie ankietowe. A</w:t>
      </w:r>
      <w:r w:rsidR="005D62DE" w:rsidRPr="00F70213">
        <w:rPr>
          <w:rFonts w:ascii="Garamond" w:hAnsi="Garamond"/>
        </w:rPr>
        <w:t>nalizie poddane zostały dotychczas stosowane metody i techniki komunikacji z otoczeniem, do najważniejszych wniosków zaliczyć należy</w:t>
      </w:r>
      <w:r w:rsidR="005D62DE">
        <w:rPr>
          <w:rFonts w:ascii="Garamond" w:hAnsi="Garamond"/>
        </w:rPr>
        <w:t>:</w:t>
      </w:r>
    </w:p>
    <w:p w:rsidR="00A76D0B" w:rsidRPr="00F70213" w:rsidRDefault="00CA0CF2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ponad 60</w:t>
      </w:r>
      <w:r w:rsidR="00A76D0B" w:rsidRPr="00F70213">
        <w:rPr>
          <w:rFonts w:ascii="Garamond" w:hAnsi="Garamond"/>
        </w:rPr>
        <w:t>% pytanych słyszało o PLGR, co świadczy o dużej rozpoznawalności Stowarzyszenia</w:t>
      </w:r>
      <w:r w:rsidR="001F2770" w:rsidRPr="00F70213">
        <w:rPr>
          <w:rFonts w:ascii="Garamond" w:hAnsi="Garamond"/>
        </w:rPr>
        <w:t>,</w:t>
      </w:r>
    </w:p>
    <w:p w:rsidR="00A76D0B" w:rsidRPr="00F70213" w:rsidRDefault="00A76D0B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pracownicy mają duże doświadczenie w prowadzeniu działań komunikacyjnych, o czym świadczą liczne i zróżnicowane działania w minionym okresie programowania</w:t>
      </w:r>
      <w:r w:rsidR="001F2770" w:rsidRPr="00F70213">
        <w:rPr>
          <w:rFonts w:ascii="Garamond" w:hAnsi="Garamond"/>
        </w:rPr>
        <w:t>,</w:t>
      </w:r>
    </w:p>
    <w:p w:rsidR="00A76D0B" w:rsidRPr="00F70213" w:rsidRDefault="00A76D0B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najbardziej skutecznymi formami komunikacji </w:t>
      </w:r>
      <w:r w:rsidR="001F2770" w:rsidRPr="00F70213">
        <w:rPr>
          <w:rFonts w:ascii="Garamond" w:hAnsi="Garamond"/>
        </w:rPr>
        <w:t xml:space="preserve">z mieszkańcami jest strona internetowa PLGR oraz wiadomości przekazywane za pomocą </w:t>
      </w:r>
      <w:proofErr w:type="spellStart"/>
      <w:r w:rsidR="001F2770" w:rsidRPr="00F70213">
        <w:rPr>
          <w:rFonts w:ascii="Garamond" w:hAnsi="Garamond"/>
        </w:rPr>
        <w:t>newslettera</w:t>
      </w:r>
      <w:proofErr w:type="spellEnd"/>
      <w:r w:rsidR="001F2770" w:rsidRPr="00F70213">
        <w:rPr>
          <w:rFonts w:ascii="Garamond" w:hAnsi="Garamond"/>
        </w:rPr>
        <w:t xml:space="preserve"> i wiadomości e-mail,</w:t>
      </w:r>
    </w:p>
    <w:p w:rsidR="00A76D0B" w:rsidRPr="00F70213" w:rsidRDefault="00A76D0B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ważną rolę w komunikacji z mieszka</w:t>
      </w:r>
      <w:r w:rsidR="00A775B7" w:rsidRPr="00F70213">
        <w:rPr>
          <w:rFonts w:ascii="Garamond" w:hAnsi="Garamond"/>
        </w:rPr>
        <w:t>ńcami stanowią lokalni liderzy</w:t>
      </w:r>
      <w:r w:rsidR="00D847E6" w:rsidRPr="00F70213">
        <w:rPr>
          <w:rFonts w:ascii="Garamond" w:hAnsi="Garamond"/>
        </w:rPr>
        <w:t xml:space="preserve"> oraz ośrodki g</w:t>
      </w:r>
      <w:r w:rsidR="001F2770" w:rsidRPr="00F70213">
        <w:rPr>
          <w:rFonts w:ascii="Garamond" w:hAnsi="Garamond"/>
        </w:rPr>
        <w:t>minne – urzędy, ośrodki kultury,</w:t>
      </w:r>
    </w:p>
    <w:p w:rsidR="00A76D0B" w:rsidRPr="00F70213" w:rsidRDefault="00A76D0B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należy zwrócić szczególną uwagę na działania w Internecie szczególnie w mediach społecznościowych, gdyż ludzie uważają ten kanał za przyszłościowy i ważny dla mieszkańców</w:t>
      </w:r>
      <w:r w:rsidR="001F2770" w:rsidRPr="00F70213">
        <w:rPr>
          <w:rFonts w:ascii="Garamond" w:hAnsi="Garamond"/>
        </w:rPr>
        <w:t>,</w:t>
      </w:r>
    </w:p>
    <w:p w:rsidR="00A76D0B" w:rsidRPr="00F70213" w:rsidRDefault="00D847E6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n</w:t>
      </w:r>
      <w:r w:rsidR="00A76D0B" w:rsidRPr="00F70213">
        <w:rPr>
          <w:rFonts w:ascii="Garamond" w:hAnsi="Garamond"/>
        </w:rPr>
        <w:t xml:space="preserve">ależy podjąć działania mające na celu dotarcie z informacjami </w:t>
      </w:r>
      <w:r w:rsidR="001F2770" w:rsidRPr="00F70213">
        <w:rPr>
          <w:rFonts w:ascii="Garamond" w:hAnsi="Garamond"/>
        </w:rPr>
        <w:t>do grup defaworyzowanych</w:t>
      </w:r>
      <w:r w:rsidRPr="00F70213">
        <w:rPr>
          <w:rFonts w:ascii="Garamond" w:hAnsi="Garamond"/>
        </w:rPr>
        <w:t xml:space="preserve">, </w:t>
      </w:r>
      <w:r w:rsidR="00A775B7" w:rsidRPr="00F70213">
        <w:rPr>
          <w:rFonts w:ascii="Garamond" w:hAnsi="Garamond"/>
        </w:rPr>
        <w:t xml:space="preserve">( </w:t>
      </w:r>
      <w:r w:rsidRPr="00F70213">
        <w:rPr>
          <w:rFonts w:ascii="Garamond" w:hAnsi="Garamond"/>
        </w:rPr>
        <w:t>szczególnie z uwagi na liczne pośrednie formy wsparcia dla tej grupy przewidziane w LSR</w:t>
      </w:r>
      <w:r w:rsidR="00A775B7" w:rsidRPr="00F70213">
        <w:rPr>
          <w:rFonts w:ascii="Garamond" w:hAnsi="Garamond"/>
        </w:rPr>
        <w:t>)</w:t>
      </w:r>
      <w:r w:rsidR="001F2770" w:rsidRPr="00F70213">
        <w:rPr>
          <w:rFonts w:ascii="Garamond" w:hAnsi="Garamond"/>
        </w:rPr>
        <w:t>,</w:t>
      </w:r>
    </w:p>
    <w:p w:rsidR="00124D34" w:rsidRPr="00F70213" w:rsidRDefault="00D847E6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o</w:t>
      </w:r>
      <w:r w:rsidR="00A76D0B" w:rsidRPr="00F70213">
        <w:rPr>
          <w:rFonts w:ascii="Garamond" w:hAnsi="Garamond"/>
        </w:rPr>
        <w:t>prócz działań komunikacyjnych skierowanych do ogółu mieszkańców obszaru, należy zwrócić szczególną uwagę na grupę</w:t>
      </w:r>
      <w:r w:rsidRPr="00F70213">
        <w:rPr>
          <w:rFonts w:ascii="Garamond" w:hAnsi="Garamond"/>
        </w:rPr>
        <w:t xml:space="preserve"> rybaków, szczególnie niewielkich rodzinnych firm zajmujących się rybołówstwem łodziowym,</w:t>
      </w:r>
      <w:r w:rsidR="00A76D0B" w:rsidRPr="00F70213">
        <w:rPr>
          <w:rFonts w:ascii="Garamond" w:hAnsi="Garamond"/>
        </w:rPr>
        <w:t xml:space="preserve"> </w:t>
      </w:r>
    </w:p>
    <w:p w:rsidR="00A76D0B" w:rsidRPr="00F70213" w:rsidRDefault="00124D34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z uwagi na </w:t>
      </w:r>
      <w:r w:rsidR="005D62DE">
        <w:rPr>
          <w:rFonts w:ascii="Garamond" w:hAnsi="Garamond"/>
        </w:rPr>
        <w:t>w</w:t>
      </w:r>
      <w:r w:rsidR="005D62DE" w:rsidRPr="00F70213">
        <w:rPr>
          <w:rFonts w:ascii="Garamond" w:hAnsi="Garamond"/>
        </w:rPr>
        <w:t>ielofunduszowość</w:t>
      </w:r>
      <w:r w:rsidRPr="00F70213">
        <w:rPr>
          <w:rFonts w:ascii="Garamond" w:hAnsi="Garamond"/>
        </w:rPr>
        <w:t xml:space="preserve"> LSR </w:t>
      </w:r>
      <w:r w:rsidR="005D62DE">
        <w:rPr>
          <w:rFonts w:ascii="Garamond" w:hAnsi="Garamond"/>
        </w:rPr>
        <w:t>należy</w:t>
      </w:r>
      <w:r w:rsidR="005D62DE" w:rsidRPr="00F70213">
        <w:rPr>
          <w:rFonts w:ascii="Garamond" w:hAnsi="Garamond"/>
        </w:rPr>
        <w:t xml:space="preserve"> </w:t>
      </w:r>
      <w:r w:rsidRPr="00F70213">
        <w:rPr>
          <w:rFonts w:ascii="Garamond" w:hAnsi="Garamond"/>
        </w:rPr>
        <w:t>mocno ukierunkować działania informacyjne do przedsiębiorców,</w:t>
      </w:r>
      <w:r w:rsidR="00A76D0B" w:rsidRPr="00F70213">
        <w:rPr>
          <w:rFonts w:ascii="Garamond" w:hAnsi="Garamond"/>
        </w:rPr>
        <w:t xml:space="preserve"> NGO i lokalnych liderów społecznych</w:t>
      </w:r>
      <w:r w:rsidR="00D847E6" w:rsidRPr="00F70213">
        <w:rPr>
          <w:rFonts w:ascii="Garamond" w:hAnsi="Garamond"/>
        </w:rPr>
        <w:t xml:space="preserve"> dotychczas z uwagi na </w:t>
      </w:r>
      <w:proofErr w:type="spellStart"/>
      <w:r w:rsidR="00D847E6" w:rsidRPr="00F70213">
        <w:rPr>
          <w:rFonts w:ascii="Garamond" w:hAnsi="Garamond"/>
        </w:rPr>
        <w:t>monofunduszowy</w:t>
      </w:r>
      <w:proofErr w:type="spellEnd"/>
      <w:r w:rsidR="00D847E6" w:rsidRPr="00F70213">
        <w:rPr>
          <w:rFonts w:ascii="Garamond" w:hAnsi="Garamond"/>
        </w:rPr>
        <w:t xml:space="preserve"> charakter LSROR 2007-2013 nie kojarzących PLGR </w:t>
      </w:r>
      <w:r w:rsidR="001F2770" w:rsidRPr="00F70213">
        <w:rPr>
          <w:rFonts w:ascii="Garamond" w:hAnsi="Garamond"/>
        </w:rPr>
        <w:t>ze wsparciem obszarów wiejskich,</w:t>
      </w:r>
    </w:p>
    <w:p w:rsidR="00124D34" w:rsidRPr="00F70213" w:rsidRDefault="00124D34" w:rsidP="005722CC">
      <w:pPr>
        <w:pStyle w:val="Akapitzlist"/>
        <w:numPr>
          <w:ilvl w:val="0"/>
          <w:numId w:val="10"/>
        </w:numPr>
        <w:ind w:left="709" w:hanging="567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ukierunkowa</w:t>
      </w:r>
      <w:r w:rsidR="001F2770" w:rsidRPr="00F70213">
        <w:rPr>
          <w:rFonts w:ascii="Garamond" w:hAnsi="Garamond"/>
        </w:rPr>
        <w:t>ć informację o istotnym znaczeniu</w:t>
      </w:r>
      <w:r w:rsidRPr="00F70213">
        <w:rPr>
          <w:rFonts w:ascii="Garamond" w:hAnsi="Garamond"/>
        </w:rPr>
        <w:t xml:space="preserve"> w procesie wdrażania LSR tworzenia i utrzymania miejsc pracy</w:t>
      </w:r>
      <w:r w:rsidR="001F2770" w:rsidRPr="00F70213">
        <w:rPr>
          <w:rFonts w:ascii="Garamond" w:hAnsi="Garamond"/>
        </w:rPr>
        <w:t>.</w:t>
      </w:r>
    </w:p>
    <w:p w:rsidR="00D847E6" w:rsidRPr="00F70213" w:rsidRDefault="00D847E6" w:rsidP="00D424DF">
      <w:pPr>
        <w:ind w:firstLine="284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W związku z tak postawionymi wnioskami,</w:t>
      </w:r>
      <w:r w:rsidRPr="00F70213">
        <w:rPr>
          <w:rFonts w:ascii="Garamond" w:hAnsi="Garamond"/>
          <w:b/>
        </w:rPr>
        <w:t xml:space="preserve"> do celów szczegółowych</w:t>
      </w:r>
      <w:r w:rsidRPr="00F70213">
        <w:rPr>
          <w:rFonts w:ascii="Garamond" w:hAnsi="Garamond"/>
        </w:rPr>
        <w:t xml:space="preserve"> realizacji planu komunikacji należy zaliczyć:</w:t>
      </w:r>
    </w:p>
    <w:p w:rsidR="00D847E6" w:rsidRPr="00F70213" w:rsidRDefault="00D847E6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budowanie pozytywnego wizerunku LSR 2014-2020 wśród mieszkańców obszaru poprzez informowanie ich o możliwościach dofinansowania w ramach LSR </w:t>
      </w:r>
      <w:r w:rsidR="002E5AC8" w:rsidRPr="00F70213">
        <w:rPr>
          <w:rFonts w:ascii="Garamond" w:hAnsi="Garamond"/>
        </w:rPr>
        <w:t>oraz korzyściach jakie daje realizacja LSR na obszarze,</w:t>
      </w:r>
    </w:p>
    <w:p w:rsidR="00D847E6" w:rsidRPr="00F70213" w:rsidRDefault="00D847E6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kompleksowe informowanie i wsparcie potencjalnych beneficjentów i beneficjentów w zakresie pozyskiwania środków w ramach LSR oraz w procesie realizacji i rozliczania projektów,</w:t>
      </w:r>
    </w:p>
    <w:p w:rsidR="00D847E6" w:rsidRPr="00F70213" w:rsidRDefault="00D847E6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motywowanie projektodawców i edukowanie w obszarze właściwego przygotowania i realizacji projektów</w:t>
      </w:r>
      <w:r w:rsidR="002E5AC8" w:rsidRPr="00F70213">
        <w:rPr>
          <w:rFonts w:ascii="Garamond" w:hAnsi="Garamond"/>
        </w:rPr>
        <w:t>,</w:t>
      </w:r>
    </w:p>
    <w:p w:rsidR="00D847E6" w:rsidRPr="00F70213" w:rsidRDefault="00D847E6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lastRenderedPageBreak/>
        <w:t>zwiększenie poziomu świadomości i wiedzy mieszkańców na temat korzyści z członkostwa w Unii Europejskiej dla gmin i mieszkańców obszaru,</w:t>
      </w:r>
    </w:p>
    <w:p w:rsidR="00D847E6" w:rsidRPr="00F70213" w:rsidRDefault="00B9037B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zwiększenie</w:t>
      </w:r>
      <w:r w:rsidR="00D847E6" w:rsidRPr="00F70213">
        <w:rPr>
          <w:rFonts w:ascii="Garamond" w:hAnsi="Garamond"/>
        </w:rPr>
        <w:t xml:space="preserve"> świadomości z korzyści wynikających z kompleksowej realizacji wielof</w:t>
      </w:r>
      <w:r w:rsidRPr="00F70213">
        <w:rPr>
          <w:rFonts w:ascii="Garamond" w:hAnsi="Garamond"/>
        </w:rPr>
        <w:t>unduszowej LSR na obszarze PLGR</w:t>
      </w:r>
      <w:r w:rsidR="00D847E6" w:rsidRPr="00F70213">
        <w:rPr>
          <w:rFonts w:ascii="Garamond" w:hAnsi="Garamond"/>
        </w:rPr>
        <w:t>, w tym zmianą w świadomości mieszkańców obszaru, podejścia do PROW jako programu wyłącznie wspierającego rolnictwo a PO RYBY jako p</w:t>
      </w:r>
      <w:r w:rsidR="002E5AC8" w:rsidRPr="00F70213">
        <w:rPr>
          <w:rFonts w:ascii="Garamond" w:hAnsi="Garamond"/>
        </w:rPr>
        <w:t>rogramu adresowanego do rybaków,</w:t>
      </w:r>
    </w:p>
    <w:p w:rsidR="00D847E6" w:rsidRPr="00F70213" w:rsidRDefault="00D847E6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wzmocnienie pozytywnego wizerunku PLGR jako partnerskie nastawionej na dialog trójsektorowej organizacji efektywnie wykorzystującej szanse związane z wdrażaniem RLKS </w:t>
      </w:r>
    </w:p>
    <w:p w:rsidR="00124D34" w:rsidRPr="00F70213" w:rsidRDefault="00D847E6" w:rsidP="007E597E">
      <w:pPr>
        <w:pStyle w:val="Akapitzlist"/>
        <w:numPr>
          <w:ilvl w:val="0"/>
          <w:numId w:val="3"/>
        </w:numPr>
        <w:ind w:left="709" w:hanging="425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utrwalenie spójnego systemu identyfikacji projektów za poś</w:t>
      </w:r>
      <w:r w:rsidR="002E5AC8" w:rsidRPr="00F70213">
        <w:rPr>
          <w:rFonts w:ascii="Garamond" w:hAnsi="Garamond"/>
        </w:rPr>
        <w:t>rednictwem LSR dla obszaru PLGR,</w:t>
      </w:r>
    </w:p>
    <w:p w:rsidR="00732262" w:rsidRPr="00F70213" w:rsidRDefault="00732262" w:rsidP="00C5190E">
      <w:pPr>
        <w:spacing w:after="0" w:line="240" w:lineRule="auto"/>
        <w:jc w:val="both"/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t>Przeprowadzon</w:t>
      </w:r>
      <w:r w:rsidR="00CA0CF2" w:rsidRPr="00F70213">
        <w:rPr>
          <w:rFonts w:ascii="Garamond" w:hAnsi="Garamond"/>
          <w:b/>
        </w:rPr>
        <w:t>a w I połowie 2015 r.</w:t>
      </w:r>
      <w:r w:rsidRPr="00F70213">
        <w:rPr>
          <w:rFonts w:ascii="Garamond" w:hAnsi="Garamond"/>
          <w:b/>
        </w:rPr>
        <w:t xml:space="preserve"> analiza potrzeb komunikacyjnych wskazuje iż oczekiwanymi kanałami komunikacji na obszarze są: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53"/>
      </w:tblGrid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Strona internetowe PLGR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26,32%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Regionalne i lokalne portale informacyjne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7,89%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Inne strony internetowe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3,95%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Portale społecznościowe ( np. Facebook )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11,84%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Ogłoszenia i artykuły w prasie lokalnej i regionalnej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5,26%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Plakaty i ogłoszenia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2,63%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Ulotki i materiały reklamowe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2,63%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Informacje zamieszczane w radio regionalnym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5,26%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Informacje przekazywane na bezpośrednich spotkaniach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7,89%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Informacje w biurze PLGR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7,89%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  <w:hideMark/>
          </w:tcPr>
          <w:p w:rsidR="007F01AB" w:rsidRPr="00F70213" w:rsidRDefault="007F01AB" w:rsidP="00C5190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E-mail, newsletter</w:t>
            </w:r>
          </w:p>
        </w:tc>
        <w:tc>
          <w:tcPr>
            <w:tcW w:w="2153" w:type="dxa"/>
            <w:noWrap/>
            <w:hideMark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18,42%</w:t>
            </w:r>
          </w:p>
        </w:tc>
      </w:tr>
      <w:tr w:rsidR="007F01AB" w:rsidRPr="00F70213" w:rsidTr="00C63F6C">
        <w:trPr>
          <w:trHeight w:val="300"/>
        </w:trPr>
        <w:tc>
          <w:tcPr>
            <w:tcW w:w="6804" w:type="dxa"/>
            <w:noWrap/>
          </w:tcPr>
          <w:p w:rsidR="007F01AB" w:rsidRPr="00665070" w:rsidRDefault="007F01AB" w:rsidP="00C5190E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53" w:type="dxa"/>
            <w:noWrap/>
          </w:tcPr>
          <w:p w:rsidR="007F01AB" w:rsidRPr="00F70213" w:rsidRDefault="007F01AB" w:rsidP="00C5190E">
            <w:pPr>
              <w:jc w:val="both"/>
              <w:rPr>
                <w:rFonts w:ascii="Garamond" w:hAnsi="Garamond"/>
              </w:rPr>
            </w:pPr>
          </w:p>
        </w:tc>
      </w:tr>
    </w:tbl>
    <w:p w:rsidR="00066216" w:rsidRPr="00F70213" w:rsidRDefault="00063C9A" w:rsidP="001F07A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Zidentyfikowane w ramach konsultacji potrzeby</w:t>
      </w:r>
      <w:r w:rsidR="00732262" w:rsidRPr="00F70213">
        <w:rPr>
          <w:rFonts w:ascii="Garamond" w:hAnsi="Garamond"/>
        </w:rPr>
        <w:t xml:space="preserve"> w obszarze komunikacji, potwierdzają dotychczasowe doświadczenia PLGR z lata 2011-2015</w:t>
      </w:r>
      <w:r w:rsidR="00FB087D" w:rsidRPr="00F70213">
        <w:rPr>
          <w:rFonts w:ascii="Garamond" w:hAnsi="Garamond"/>
        </w:rPr>
        <w:t xml:space="preserve"> w tym:</w:t>
      </w:r>
      <w:r w:rsidR="00732262" w:rsidRPr="00F70213">
        <w:rPr>
          <w:rFonts w:ascii="Garamond" w:hAnsi="Garamond"/>
        </w:rPr>
        <w:t xml:space="preserve"> o utożsamianiu środków PO RYBY wyłącznie z sektorem rybacki</w:t>
      </w:r>
      <w:r w:rsidR="00D424DF" w:rsidRPr="00F70213">
        <w:rPr>
          <w:rFonts w:ascii="Garamond" w:hAnsi="Garamond"/>
        </w:rPr>
        <w:t>m</w:t>
      </w:r>
      <w:r w:rsidR="00732262" w:rsidRPr="00F70213">
        <w:rPr>
          <w:rFonts w:ascii="Garamond" w:hAnsi="Garamond"/>
        </w:rPr>
        <w:t>,</w:t>
      </w:r>
      <w:r w:rsidR="00FB087D" w:rsidRPr="00F70213">
        <w:rPr>
          <w:rFonts w:ascii="Garamond" w:hAnsi="Garamond"/>
        </w:rPr>
        <w:t xml:space="preserve"> niewielkiej skutecz</w:t>
      </w:r>
      <w:r w:rsidR="00B9037B" w:rsidRPr="00F70213">
        <w:rPr>
          <w:rFonts w:ascii="Garamond" w:hAnsi="Garamond"/>
        </w:rPr>
        <w:t>ności informacji w formie ulotki i plakatu.</w:t>
      </w:r>
      <w:r w:rsidR="00A775B7" w:rsidRPr="00F70213">
        <w:rPr>
          <w:rFonts w:ascii="Garamond" w:hAnsi="Garamond"/>
        </w:rPr>
        <w:t xml:space="preserve"> </w:t>
      </w:r>
      <w:r w:rsidR="00B9037B" w:rsidRPr="00F70213">
        <w:rPr>
          <w:rFonts w:ascii="Garamond" w:hAnsi="Garamond"/>
        </w:rPr>
        <w:t xml:space="preserve">Akcenty na poszczególne </w:t>
      </w:r>
      <w:r>
        <w:rPr>
          <w:rFonts w:ascii="Garamond" w:hAnsi="Garamond"/>
        </w:rPr>
        <w:t>zadania zależeć będą od czasookresu</w:t>
      </w:r>
      <w:r w:rsidR="00732262" w:rsidRPr="00F70213">
        <w:rPr>
          <w:rFonts w:ascii="Garamond" w:hAnsi="Garamond"/>
        </w:rPr>
        <w:t>, tj. w początkowym okresie istotniejsze będzie bieżące informowanie potencjalnych wnioskodawców o zasadach i kryteriach udzielania wsparcia z budżetu LSR czy też zwiększenie zaangażowania mieszkańców w działalność LGD, a późniejszej fazie realizacji akcent skierowany zostanie na np. inform</w:t>
      </w:r>
      <w:r w:rsidR="006814DB" w:rsidRPr="00F70213">
        <w:rPr>
          <w:rFonts w:ascii="Garamond" w:hAnsi="Garamond"/>
        </w:rPr>
        <w:t xml:space="preserve">owanie o stanie realizacji LSR osiągnieciu </w:t>
      </w:r>
      <w:r w:rsidR="00732262" w:rsidRPr="00F70213">
        <w:rPr>
          <w:rFonts w:ascii="Garamond" w:hAnsi="Garamond"/>
        </w:rPr>
        <w:t xml:space="preserve">celów i wskaźników, </w:t>
      </w:r>
      <w:r w:rsidR="006814DB" w:rsidRPr="00F70213">
        <w:rPr>
          <w:rFonts w:ascii="Garamond" w:hAnsi="Garamond"/>
        </w:rPr>
        <w:t>pod koniec realizacji naturalne wydaje się ukierunkowanie na</w:t>
      </w:r>
      <w:r w:rsidR="00732262" w:rsidRPr="00F70213">
        <w:rPr>
          <w:rFonts w:ascii="Garamond" w:hAnsi="Garamond"/>
        </w:rPr>
        <w:t xml:space="preserve"> promocj</w:t>
      </w:r>
      <w:r w:rsidR="006814DB" w:rsidRPr="00F70213">
        <w:rPr>
          <w:rFonts w:ascii="Garamond" w:hAnsi="Garamond"/>
        </w:rPr>
        <w:t>ę</w:t>
      </w:r>
      <w:r w:rsidR="00732262" w:rsidRPr="00F70213">
        <w:rPr>
          <w:rFonts w:ascii="Garamond" w:hAnsi="Garamond"/>
        </w:rPr>
        <w:t xml:space="preserve"> dobrych praktyk </w:t>
      </w:r>
      <w:r w:rsidR="006814DB" w:rsidRPr="00F70213">
        <w:rPr>
          <w:rFonts w:ascii="Garamond" w:hAnsi="Garamond"/>
        </w:rPr>
        <w:t xml:space="preserve">i beneficjentów oraz utrwalanie wizerunku PLGR i efektów realizacji LSR. </w:t>
      </w:r>
      <w:r w:rsidR="00066216" w:rsidRPr="00F70213">
        <w:rPr>
          <w:rFonts w:ascii="Garamond" w:hAnsi="Garamond"/>
        </w:rPr>
        <w:t xml:space="preserve">Podmiotem odpowiedzialnym za realizację planu komunikacyjnego LSR 2014 – 2020 jest Biuro Stowarzyszenia Północnokaszubska Lokalna Grupa Rybacka </w:t>
      </w:r>
    </w:p>
    <w:p w:rsidR="00843B6C" w:rsidRPr="00F70213" w:rsidRDefault="00C67B02" w:rsidP="0088296F">
      <w:pPr>
        <w:pStyle w:val="Akapitzlist"/>
        <w:numPr>
          <w:ilvl w:val="0"/>
          <w:numId w:val="2"/>
        </w:numPr>
        <w:shd w:val="clear" w:color="auto" w:fill="FFE599" w:themeFill="accent4" w:themeFillTint="66"/>
        <w:ind w:left="426" w:hanging="426"/>
        <w:jc w:val="both"/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t>DZIAŁANIA KOMUNIKACYJNE ORAZ ODPOWIADAJĄCE IM ŚRODKI PRZEKAZU UWZGLĘDNIAJĄCE RÓŻNORODNE ROZWIĄZANIA KOMUNIKACYJNE</w:t>
      </w:r>
    </w:p>
    <w:p w:rsidR="00843B6C" w:rsidRPr="00F70213" w:rsidRDefault="00225964" w:rsidP="00843B6C">
      <w:pPr>
        <w:jc w:val="both"/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t>Ogólne zasady</w:t>
      </w:r>
      <w:r w:rsidRPr="00F70213">
        <w:rPr>
          <w:rFonts w:ascii="Garamond" w:hAnsi="Garamond"/>
        </w:rPr>
        <w:t xml:space="preserve"> </w:t>
      </w:r>
      <w:r w:rsidRPr="00F70213">
        <w:rPr>
          <w:rFonts w:ascii="Garamond" w:hAnsi="Garamond"/>
          <w:b/>
        </w:rPr>
        <w:t>realizacji działań w ramach planu komunikacji</w:t>
      </w:r>
      <w:r w:rsidRPr="00F70213">
        <w:rPr>
          <w:rFonts w:ascii="Garamond" w:hAnsi="Garamond"/>
        </w:rPr>
        <w:t xml:space="preserve"> </w:t>
      </w:r>
      <w:r w:rsidR="00666DC1" w:rsidRPr="00F70213">
        <w:rPr>
          <w:rFonts w:ascii="Garamond" w:hAnsi="Garamond"/>
          <w:b/>
        </w:rPr>
        <w:t>LSR</w:t>
      </w:r>
      <w:r w:rsidR="00294E19" w:rsidRPr="00F70213">
        <w:rPr>
          <w:rFonts w:ascii="Garamond" w:hAnsi="Garamond"/>
          <w:b/>
        </w:rPr>
        <w:t xml:space="preserve"> 2014 – 2020</w:t>
      </w:r>
      <w:r w:rsidRPr="00F70213">
        <w:rPr>
          <w:rFonts w:ascii="Garamond" w:hAnsi="Garamond"/>
          <w:b/>
        </w:rPr>
        <w:t>:</w:t>
      </w:r>
      <w:r w:rsidR="00666DC1" w:rsidRPr="00F70213">
        <w:rPr>
          <w:rFonts w:ascii="Garamond" w:hAnsi="Garamond"/>
          <w:b/>
        </w:rPr>
        <w:t xml:space="preserve"> </w:t>
      </w:r>
    </w:p>
    <w:p w:rsidR="005E6F53" w:rsidRPr="00F70213" w:rsidRDefault="005E6F53" w:rsidP="00E50502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p</w:t>
      </w:r>
      <w:r w:rsidR="005F16C8" w:rsidRPr="00F70213">
        <w:rPr>
          <w:rFonts w:ascii="Garamond" w:hAnsi="Garamond"/>
        </w:rPr>
        <w:t>rzekazywanie</w:t>
      </w:r>
      <w:r w:rsidR="00843B6C" w:rsidRPr="00F70213">
        <w:rPr>
          <w:rFonts w:ascii="Garamond" w:hAnsi="Garamond"/>
        </w:rPr>
        <w:t xml:space="preserve"> informacji o LSR w sposób prosty i zrozumiały dla wszyst</w:t>
      </w:r>
      <w:r w:rsidR="009B2745" w:rsidRPr="00F70213">
        <w:rPr>
          <w:rFonts w:ascii="Garamond" w:hAnsi="Garamond"/>
        </w:rPr>
        <w:t xml:space="preserve">kich grup odbiorców </w:t>
      </w:r>
    </w:p>
    <w:p w:rsidR="00B325AB" w:rsidRPr="00F70213" w:rsidRDefault="00B325AB" w:rsidP="00B325AB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indywidualne podejście do potencjalnych beneficjentów z sektora rybackiego, jako grupy bardzo konserwatywnej i nie</w:t>
      </w:r>
      <w:r w:rsidR="009B2745" w:rsidRPr="00F70213">
        <w:rPr>
          <w:rFonts w:ascii="Garamond" w:hAnsi="Garamond"/>
        </w:rPr>
        <w:t>ufnej do procedur aplikacyjnych</w:t>
      </w:r>
      <w:r w:rsidR="005F16C8" w:rsidRPr="00F70213">
        <w:rPr>
          <w:rFonts w:ascii="Garamond" w:hAnsi="Garamond"/>
        </w:rPr>
        <w:t xml:space="preserve"> środków UE</w:t>
      </w:r>
      <w:r w:rsidR="009F33EE">
        <w:rPr>
          <w:rFonts w:ascii="Garamond" w:hAnsi="Garamond"/>
        </w:rPr>
        <w:t xml:space="preserve"> w tym</w:t>
      </w:r>
      <w:r w:rsidR="00793CCF">
        <w:rPr>
          <w:rFonts w:ascii="Garamond" w:hAnsi="Garamond"/>
        </w:rPr>
        <w:t>:</w:t>
      </w:r>
      <w:r w:rsidR="009F33EE">
        <w:rPr>
          <w:rFonts w:ascii="Garamond" w:hAnsi="Garamond"/>
        </w:rPr>
        <w:t xml:space="preserve"> wykorzystanie ogłoszeń parafialnych</w:t>
      </w:r>
      <w:r w:rsidR="00793CCF">
        <w:rPr>
          <w:rFonts w:ascii="Garamond" w:hAnsi="Garamond"/>
        </w:rPr>
        <w:t xml:space="preserve"> jako sprawdzonego środka komunikacji w latach 2011-2015 oraz bieżąca współpraca z organizacjami rybackimi: Zrzeszeniem Rybaków Morskich oraz Związkiem Rybaków Polskich zrzeszającymi prawie wszystkich rybaków na obszarze, które to organizacje posiadają w składzie Zarządu PLGR swoich przedstawicieli </w:t>
      </w:r>
    </w:p>
    <w:p w:rsidR="00B325AB" w:rsidRPr="00F70213" w:rsidRDefault="00B325AB" w:rsidP="00B325AB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odrębne podejście do potencjaln</w:t>
      </w:r>
      <w:r w:rsidR="00206079" w:rsidRPr="00F70213">
        <w:rPr>
          <w:rFonts w:ascii="Garamond" w:hAnsi="Garamond"/>
        </w:rPr>
        <w:t>ych</w:t>
      </w:r>
      <w:r w:rsidRPr="00F70213">
        <w:rPr>
          <w:rFonts w:ascii="Garamond" w:hAnsi="Garamond"/>
        </w:rPr>
        <w:t xml:space="preserve"> uczestników projektów realizowanych przez beneficjentów, szczególnie osób z grup defaworyzowanych</w:t>
      </w:r>
      <w:r w:rsidR="009B2745" w:rsidRPr="00F70213">
        <w:rPr>
          <w:rFonts w:ascii="Garamond" w:hAnsi="Garamond"/>
        </w:rPr>
        <w:t>,</w:t>
      </w:r>
      <w:r w:rsidRPr="00F70213">
        <w:rPr>
          <w:rFonts w:ascii="Garamond" w:hAnsi="Garamond"/>
        </w:rPr>
        <w:t xml:space="preserve"> </w:t>
      </w:r>
    </w:p>
    <w:p w:rsidR="00843B6C" w:rsidRPr="00F70213" w:rsidRDefault="00843B6C" w:rsidP="00E50502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skoncentrowanie się na podkreśleniu znaczenia </w:t>
      </w:r>
      <w:r w:rsidR="005E6F53" w:rsidRPr="00F70213">
        <w:rPr>
          <w:rFonts w:ascii="Garamond" w:hAnsi="Garamond"/>
        </w:rPr>
        <w:t xml:space="preserve">funduszy europejskich </w:t>
      </w:r>
      <w:r w:rsidRPr="00F70213">
        <w:rPr>
          <w:rFonts w:ascii="Garamond" w:hAnsi="Garamond"/>
        </w:rPr>
        <w:t>oraz wskazanie dotychczas zrealiz</w:t>
      </w:r>
      <w:r w:rsidR="006B3950" w:rsidRPr="00F70213">
        <w:rPr>
          <w:rFonts w:ascii="Garamond" w:hAnsi="Garamond"/>
        </w:rPr>
        <w:t>owanych inwestycji w ramach LSR</w:t>
      </w:r>
      <w:r w:rsidR="009B2745" w:rsidRPr="00F70213">
        <w:rPr>
          <w:rFonts w:ascii="Garamond" w:hAnsi="Garamond"/>
        </w:rPr>
        <w:t>,</w:t>
      </w:r>
    </w:p>
    <w:p w:rsidR="00225964" w:rsidRPr="00F70213" w:rsidRDefault="005E6F53" w:rsidP="00225964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s</w:t>
      </w:r>
      <w:r w:rsidR="00843B6C" w:rsidRPr="00F70213">
        <w:rPr>
          <w:rFonts w:ascii="Garamond" w:hAnsi="Garamond"/>
        </w:rPr>
        <w:t>tosowanie jednolitego systemu wizualizacji dz</w:t>
      </w:r>
      <w:r w:rsidR="009B2745" w:rsidRPr="00F70213">
        <w:rPr>
          <w:rFonts w:ascii="Garamond" w:hAnsi="Garamond"/>
        </w:rPr>
        <w:t>iałań informacyjno-promocyjnych,</w:t>
      </w:r>
    </w:p>
    <w:p w:rsidR="007B7DE1" w:rsidRPr="00F70213" w:rsidRDefault="00225964" w:rsidP="007B7DE1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nastawienie w przekazie na wskaźniki ilościowe wskazujące na </w:t>
      </w:r>
      <w:r w:rsidR="00843B6C" w:rsidRPr="00F70213">
        <w:rPr>
          <w:rFonts w:ascii="Garamond" w:hAnsi="Garamond"/>
        </w:rPr>
        <w:t xml:space="preserve">aktywność instytucji i przedsiębiorców w pozyskiwaniu środków poprzez informowanie o liczbie wniosków i zrealizowanych inwestycjach ze środków </w:t>
      </w:r>
      <w:r w:rsidR="006B3950" w:rsidRPr="00F70213">
        <w:rPr>
          <w:rFonts w:ascii="Garamond" w:hAnsi="Garamond"/>
        </w:rPr>
        <w:t>LSR 2014-2020</w:t>
      </w:r>
      <w:r w:rsidR="009B2745" w:rsidRPr="00F70213">
        <w:rPr>
          <w:rFonts w:ascii="Garamond" w:hAnsi="Garamond"/>
        </w:rPr>
        <w:t>,</w:t>
      </w:r>
    </w:p>
    <w:p w:rsidR="005E6F53" w:rsidRPr="00F70213" w:rsidRDefault="00225964" w:rsidP="007B7DE1">
      <w:pPr>
        <w:pStyle w:val="Akapitzlist"/>
        <w:numPr>
          <w:ilvl w:val="0"/>
          <w:numId w:val="1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nastawienie na promocję efektów zrealizowanych</w:t>
      </w:r>
      <w:r w:rsidR="00F4710F" w:rsidRPr="00F70213">
        <w:rPr>
          <w:rFonts w:ascii="Garamond" w:hAnsi="Garamond"/>
        </w:rPr>
        <w:t xml:space="preserve"> projekt</w:t>
      </w:r>
      <w:r w:rsidR="007B7DE1" w:rsidRPr="00F70213">
        <w:rPr>
          <w:rFonts w:ascii="Garamond" w:hAnsi="Garamond"/>
        </w:rPr>
        <w:t>ów</w:t>
      </w:r>
      <w:r w:rsidRPr="00F70213">
        <w:rPr>
          <w:rFonts w:ascii="Garamond" w:hAnsi="Garamond"/>
        </w:rPr>
        <w:t>:</w:t>
      </w:r>
      <w:r w:rsidR="00F4710F" w:rsidRPr="00F70213">
        <w:rPr>
          <w:rFonts w:ascii="Garamond" w:hAnsi="Garamond"/>
        </w:rPr>
        <w:t xml:space="preserve"> </w:t>
      </w:r>
    </w:p>
    <w:p w:rsidR="006B3950" w:rsidRPr="00F70213" w:rsidRDefault="007A013B" w:rsidP="007E597E">
      <w:pPr>
        <w:pStyle w:val="Akapitzlist"/>
        <w:numPr>
          <w:ilvl w:val="0"/>
          <w:numId w:val="5"/>
        </w:numPr>
        <w:ind w:hanging="578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p</w:t>
      </w:r>
      <w:r w:rsidR="007B7DE1" w:rsidRPr="00F70213">
        <w:rPr>
          <w:rFonts w:ascii="Garamond" w:hAnsi="Garamond"/>
        </w:rPr>
        <w:t>odawanie</w:t>
      </w:r>
      <w:r w:rsidRPr="00F70213">
        <w:rPr>
          <w:rFonts w:ascii="Garamond" w:hAnsi="Garamond"/>
        </w:rPr>
        <w:t xml:space="preserve"> do publicznej wiadomości wykazu Beneficjentów, tytułów projektów i przyznanych im kwot dofinansowania</w:t>
      </w:r>
      <w:r w:rsidR="005F16C8" w:rsidRPr="00F70213">
        <w:rPr>
          <w:rFonts w:ascii="Garamond" w:hAnsi="Garamond"/>
        </w:rPr>
        <w:t xml:space="preserve"> ( mapa projektów PLGR )</w:t>
      </w:r>
      <w:r w:rsidRPr="00F70213">
        <w:rPr>
          <w:rFonts w:ascii="Garamond" w:hAnsi="Garamond"/>
        </w:rPr>
        <w:t xml:space="preserve">. </w:t>
      </w:r>
    </w:p>
    <w:p w:rsidR="00D5125C" w:rsidRPr="00F70213" w:rsidRDefault="00C67B02" w:rsidP="00C67B02">
      <w:pPr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lastRenderedPageBreak/>
        <w:t>Grupy docelowe w procesie komunikacji:</w:t>
      </w:r>
    </w:p>
    <w:p w:rsidR="00BB3B0E" w:rsidRPr="00F70213" w:rsidRDefault="00435808" w:rsidP="007E597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ogół społeczeństwa – wszyscy mieszkańcy obszaru </w:t>
      </w:r>
      <w:r w:rsidR="00891C34" w:rsidRPr="00F70213">
        <w:rPr>
          <w:rFonts w:ascii="Garamond" w:hAnsi="Garamond"/>
        </w:rPr>
        <w:t>oraz podmioty prowadzące lub planujące działalność na obszarze LSR,</w:t>
      </w:r>
    </w:p>
    <w:p w:rsidR="00D4446D" w:rsidRPr="00F70213" w:rsidRDefault="005F16C8" w:rsidP="007E597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potencjalni beneficjenci</w:t>
      </w:r>
      <w:r w:rsidR="00BB3B0E" w:rsidRPr="00F70213">
        <w:rPr>
          <w:rFonts w:ascii="Garamond" w:hAnsi="Garamond"/>
        </w:rPr>
        <w:t xml:space="preserve"> LSR </w:t>
      </w:r>
    </w:p>
    <w:p w:rsidR="00D4446D" w:rsidRPr="00F70213" w:rsidRDefault="005F16C8" w:rsidP="007E597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potencjalni beneficjenci</w:t>
      </w:r>
      <w:r w:rsidR="00D4446D" w:rsidRPr="00F70213">
        <w:rPr>
          <w:rFonts w:ascii="Garamond" w:hAnsi="Garamond"/>
        </w:rPr>
        <w:t xml:space="preserve"> z sektora rybackiego ( rybacy i rodziny rybackie )</w:t>
      </w:r>
    </w:p>
    <w:p w:rsidR="00491065" w:rsidRPr="00F70213" w:rsidRDefault="00BB3B0E" w:rsidP="007E597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beneficjentów - </w:t>
      </w:r>
      <w:r w:rsidR="00491065" w:rsidRPr="00F70213">
        <w:rPr>
          <w:rFonts w:ascii="Garamond" w:hAnsi="Garamond"/>
        </w:rPr>
        <w:t xml:space="preserve">projektodawców </w:t>
      </w:r>
    </w:p>
    <w:p w:rsidR="00BB3B0E" w:rsidRPr="00F70213" w:rsidRDefault="00BB3B0E" w:rsidP="007E597E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70213">
        <w:rPr>
          <w:rFonts w:ascii="Garamond" w:hAnsi="Garamond"/>
        </w:rPr>
        <w:t>instytucje zaangażowane we wdrażanie LSR</w:t>
      </w:r>
      <w:r w:rsidR="00435808" w:rsidRPr="00F70213">
        <w:rPr>
          <w:rFonts w:ascii="Garamond" w:hAnsi="Garamond"/>
        </w:rPr>
        <w:t xml:space="preserve">: organy PLGR, członkowie PLGR, </w:t>
      </w:r>
    </w:p>
    <w:p w:rsidR="00BB3B0E" w:rsidRPr="00F70213" w:rsidRDefault="00BB3B0E" w:rsidP="007E597E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F70213">
        <w:rPr>
          <w:rFonts w:ascii="Garamond" w:hAnsi="Garamond"/>
        </w:rPr>
        <w:t xml:space="preserve">media </w:t>
      </w:r>
    </w:p>
    <w:p w:rsidR="00F749BC" w:rsidRDefault="00C9016E" w:rsidP="00C9016E">
      <w:p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Dobór meto</w:t>
      </w:r>
      <w:r w:rsidR="00CA7326" w:rsidRPr="00F70213">
        <w:rPr>
          <w:rFonts w:ascii="Garamond" w:hAnsi="Garamond"/>
        </w:rPr>
        <w:t>d jest wynikiem przeprowadzonych badań ankietowych</w:t>
      </w:r>
      <w:r w:rsidRPr="00F70213">
        <w:rPr>
          <w:rFonts w:ascii="Garamond" w:hAnsi="Garamond"/>
        </w:rPr>
        <w:t xml:space="preserve"> w zakresie opracowania podstaw planu komunikacji</w:t>
      </w:r>
      <w:r w:rsidR="00CA7326" w:rsidRPr="00F70213">
        <w:rPr>
          <w:rFonts w:ascii="Garamond" w:hAnsi="Garamond"/>
        </w:rPr>
        <w:t>, natomiast dobór działań komunikacyjnych skierowanych do grup defaworyzowanych wynika z rozmów przeprowadzonych z pracownikam</w:t>
      </w:r>
      <w:r w:rsidR="00EB6BE5">
        <w:rPr>
          <w:rFonts w:ascii="Garamond" w:hAnsi="Garamond"/>
        </w:rPr>
        <w:t>i instytucji pomocy społecznej</w:t>
      </w:r>
      <w:r w:rsidR="00CA7326" w:rsidRPr="00F70213">
        <w:rPr>
          <w:rFonts w:ascii="Garamond" w:hAnsi="Garamond"/>
        </w:rPr>
        <w:t xml:space="preserve"> podczas spotkania dedykowanego tym instytucjom.</w:t>
      </w:r>
      <w:r w:rsidR="00F70213" w:rsidRPr="00F70213">
        <w:rPr>
          <w:rFonts w:ascii="Garamond" w:hAnsi="Garamond"/>
        </w:rPr>
        <w:t xml:space="preserve"> </w:t>
      </w:r>
      <w:r w:rsidR="005B00F4" w:rsidRPr="00F70213">
        <w:rPr>
          <w:rFonts w:ascii="Garamond" w:hAnsi="Garamond"/>
        </w:rPr>
        <w:t>Działania komunikacyjne zaplanowane zostały na bazie sprawdzonych metod realizowanych na obszarze PLGR, dodatkowym elementem będzie skierowanie odrębnych kanałów komunikacji do grupy osób defaworyzowanych</w:t>
      </w:r>
      <w:r w:rsidR="006D1516" w:rsidRPr="00F70213">
        <w:rPr>
          <w:rFonts w:ascii="Garamond" w:hAnsi="Garamond"/>
        </w:rPr>
        <w:t>. PLGR zamierza skorzystać z dobrych praktyk dotychczasowego funkcjonowania w zakresie utrzymania mobilizacji w proces komunikacji poprzez konkursy zachęcające do wypełnienia ankiet, dialog z lokalnymi liderami oraz przy okazji wydarzeń aktywizujących i integrujących lokalną społeczność.</w:t>
      </w:r>
      <w:r w:rsidR="00BC6B37">
        <w:rPr>
          <w:rFonts w:ascii="Garamond" w:hAnsi="Garamond"/>
        </w:rPr>
        <w:t xml:space="preserve"> </w:t>
      </w:r>
      <w:bookmarkStart w:id="0" w:name="_GoBack"/>
      <w:bookmarkEnd w:id="0"/>
      <w:r w:rsidR="002D1DE7" w:rsidRPr="00BC6B37">
        <w:rPr>
          <w:rFonts w:ascii="Garamond" w:hAnsi="Garamond"/>
          <w:color w:val="FF0000"/>
        </w:rPr>
        <w:t xml:space="preserve"> </w:t>
      </w:r>
    </w:p>
    <w:p w:rsidR="00F7454A" w:rsidRPr="00F70213" w:rsidRDefault="00F7454A" w:rsidP="00F7454A">
      <w:pPr>
        <w:shd w:val="clear" w:color="auto" w:fill="FFE599" w:themeFill="accent4" w:themeFillTint="6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</w:t>
      </w:r>
      <w:r w:rsidRPr="00F70213">
        <w:rPr>
          <w:rFonts w:ascii="Garamond" w:hAnsi="Garamond"/>
          <w:b/>
        </w:rPr>
        <w:t xml:space="preserve">DZIAŁANIA KOMUNIKACYJNE: </w:t>
      </w:r>
    </w:p>
    <w:p w:rsidR="002D1DE7" w:rsidRDefault="00F7454A" w:rsidP="00F7454A">
      <w:pPr>
        <w:jc w:val="both"/>
        <w:rPr>
          <w:rFonts w:ascii="Garamond" w:hAnsi="Garamond"/>
          <w:b/>
        </w:rPr>
      </w:pPr>
      <w:r w:rsidRPr="00F70213">
        <w:rPr>
          <w:rFonts w:ascii="Garamond" w:hAnsi="Garamond"/>
          <w:b/>
        </w:rPr>
        <w:t>1) Działanie: Kampania informacyjna nt. założeń LSR na lata 2014-2020</w:t>
      </w:r>
      <w:r>
        <w:rPr>
          <w:rFonts w:ascii="Garamond" w:hAnsi="Garamond"/>
          <w:b/>
        </w:rPr>
        <w:t xml:space="preserve">. </w:t>
      </w:r>
    </w:p>
    <w:p w:rsidR="00F7454A" w:rsidRPr="00F70213" w:rsidRDefault="00F7454A" w:rsidP="00F7454A">
      <w:pPr>
        <w:jc w:val="both"/>
        <w:rPr>
          <w:rFonts w:ascii="Garamond" w:hAnsi="Garamond"/>
          <w:b/>
        </w:rPr>
      </w:pPr>
      <w:r w:rsidRPr="00F70213">
        <w:rPr>
          <w:rFonts w:ascii="Garamond" w:hAnsi="Garamond"/>
        </w:rPr>
        <w:t>Celem  działania  j</w:t>
      </w:r>
      <w:r w:rsidR="002D1DE7">
        <w:rPr>
          <w:rFonts w:ascii="Garamond" w:hAnsi="Garamond"/>
        </w:rPr>
        <w:t xml:space="preserve">est  upowszechnienie  wiedzy </w:t>
      </w:r>
      <w:r w:rsidRPr="00F70213">
        <w:rPr>
          <w:rFonts w:ascii="Garamond" w:hAnsi="Garamond"/>
        </w:rPr>
        <w:t xml:space="preserve"> na  temat  LSR 2014-2020,  nowej formuły podejście LEADER – RLKS oraz wielofunduszowości strategii, zasad wdrażania obu programów – PO RYBY i PROW, w  tym  dla  potencjalnych beneficjentów  w  zakresie  praktycznej  wiedzy  i  umiejętności  o sposobie aplikowania. </w:t>
      </w:r>
      <w:r w:rsidR="002D1DE7" w:rsidRPr="002D1DE7">
        <w:rPr>
          <w:rFonts w:ascii="Garamond" w:hAnsi="Garamond"/>
        </w:rPr>
        <w:t>Celem działania jest zwiększ</w:t>
      </w:r>
      <w:r w:rsidR="002D1DE7">
        <w:rPr>
          <w:rFonts w:ascii="Garamond" w:hAnsi="Garamond"/>
        </w:rPr>
        <w:t xml:space="preserve">enie efektywności wdrażania LSR, </w:t>
      </w:r>
      <w:r w:rsidR="002D1DE7" w:rsidRPr="002D1DE7">
        <w:rPr>
          <w:rFonts w:ascii="Garamond" w:hAnsi="Garamond"/>
        </w:rPr>
        <w:t>przygotowanie potencjalnych beneficjentów</w:t>
      </w:r>
      <w:r w:rsidR="002D1DE7">
        <w:rPr>
          <w:rFonts w:ascii="Garamond" w:hAnsi="Garamond"/>
        </w:rPr>
        <w:t xml:space="preserve"> do</w:t>
      </w:r>
      <w:r w:rsidR="002D1DE7" w:rsidRPr="002D1DE7">
        <w:rPr>
          <w:rFonts w:ascii="Garamond" w:hAnsi="Garamond"/>
        </w:rPr>
        <w:t xml:space="preserve"> realizacji i rozliczenia pro</w:t>
      </w:r>
      <w:r w:rsidR="002D1DE7">
        <w:rPr>
          <w:rFonts w:ascii="Garamond" w:hAnsi="Garamond"/>
        </w:rPr>
        <w:t>jektów w ramach LSR 2014 – 2020.</w:t>
      </w:r>
      <w:r w:rsidR="008F00A9">
        <w:rPr>
          <w:rFonts w:ascii="Garamond" w:hAnsi="Garamond"/>
        </w:rPr>
        <w:t xml:space="preserve"> </w:t>
      </w:r>
      <w:r w:rsidRPr="00F70213">
        <w:rPr>
          <w:rFonts w:ascii="Garamond" w:hAnsi="Garamond"/>
          <w:b/>
        </w:rPr>
        <w:t xml:space="preserve">Działanie realizuje następujące cele: </w:t>
      </w:r>
    </w:p>
    <w:p w:rsidR="00F7454A" w:rsidRPr="00F70213" w:rsidRDefault="00F7454A" w:rsidP="00F7454A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Kompleksowe informowanie</w:t>
      </w:r>
      <w:r w:rsidR="002D1DE7">
        <w:rPr>
          <w:rFonts w:ascii="Garamond" w:hAnsi="Garamond"/>
        </w:rPr>
        <w:t xml:space="preserve"> i</w:t>
      </w:r>
      <w:r w:rsidRPr="00F70213">
        <w:rPr>
          <w:rFonts w:ascii="Garamond" w:hAnsi="Garamond"/>
        </w:rPr>
        <w:t xml:space="preserve"> wsparcie potencjalnych beneficjentów i beneficjentów w zakresie pozyskiwania środków w ramach LSR oraz w procesie realizacji i rozliczania projektów,</w:t>
      </w:r>
    </w:p>
    <w:p w:rsidR="002D1DE7" w:rsidRDefault="00F7454A" w:rsidP="00F7454A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budowanie pozytywnego wizerunku LSR 2014-2020 wśród mieszkańców obszaru poprzez informowanie ich o możliwościach dofinansowania w ramach LSR.</w:t>
      </w:r>
      <w:r w:rsidR="002D1DE7" w:rsidRPr="002D1DE7">
        <w:rPr>
          <w:rFonts w:ascii="Garamond" w:hAnsi="Garamond"/>
        </w:rPr>
        <w:t xml:space="preserve"> </w:t>
      </w:r>
    </w:p>
    <w:p w:rsidR="00F7454A" w:rsidRDefault="002D1DE7" w:rsidP="00F7454A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2D1DE7">
        <w:rPr>
          <w:rFonts w:ascii="Garamond" w:hAnsi="Garamond"/>
        </w:rPr>
        <w:t>motywowanie projektodawców i edukowanie w obszarze właściwego przygotowania i realizacji projektów</w:t>
      </w:r>
    </w:p>
    <w:p w:rsidR="002D1DE7" w:rsidRPr="007012EA" w:rsidRDefault="002D1DE7" w:rsidP="002D1DE7">
      <w:pPr>
        <w:jc w:val="both"/>
        <w:rPr>
          <w:rFonts w:ascii="Garamond" w:hAnsi="Garamond"/>
          <w:b/>
        </w:rPr>
      </w:pPr>
      <w:r w:rsidRPr="007012EA">
        <w:rPr>
          <w:rFonts w:ascii="Garamond" w:hAnsi="Garamond"/>
          <w:b/>
        </w:rPr>
        <w:t>Okres realizacji: II kwartał 2016 do IV kwartał 2022</w:t>
      </w:r>
      <w:r w:rsidR="004428FB">
        <w:rPr>
          <w:rFonts w:ascii="Garamond" w:hAnsi="Garamond"/>
          <w:b/>
        </w:rPr>
        <w:t>,</w:t>
      </w:r>
    </w:p>
    <w:tbl>
      <w:tblPr>
        <w:tblStyle w:val="Siatkatabeli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836"/>
        <w:gridCol w:w="2412"/>
        <w:gridCol w:w="12"/>
        <w:gridCol w:w="2104"/>
      </w:tblGrid>
      <w:tr w:rsidR="00F7454A" w:rsidRPr="00BC6B37" w:rsidTr="00F7454A">
        <w:tc>
          <w:tcPr>
            <w:tcW w:w="5000" w:type="pct"/>
            <w:gridSpan w:val="5"/>
            <w:shd w:val="clear" w:color="auto" w:fill="92D050"/>
          </w:tcPr>
          <w:p w:rsidR="00F7454A" w:rsidRPr="00BC6B37" w:rsidRDefault="008F00A9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KAMPANIA INFORMACYJNA NT.</w:t>
            </w:r>
            <w:r w:rsidR="00F7454A" w:rsidRPr="00BC6B37">
              <w:rPr>
                <w:rFonts w:ascii="Garamond" w:hAnsi="Garamond"/>
                <w:b/>
                <w:sz w:val="20"/>
                <w:szCs w:val="20"/>
              </w:rPr>
              <w:t xml:space="preserve"> ZAŁOŻEŃ LSR NA LATA 2014-2020</w:t>
            </w:r>
          </w:p>
        </w:tc>
      </w:tr>
      <w:tr w:rsidR="00F7454A" w:rsidRPr="00BC6B37" w:rsidTr="00BE50F0">
        <w:tc>
          <w:tcPr>
            <w:tcW w:w="1388" w:type="pct"/>
            <w:shd w:val="clear" w:color="auto" w:fill="FFC000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Adresaci działania </w:t>
            </w: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komunikacyjnego (grupy docelowe)</w:t>
            </w:r>
          </w:p>
        </w:tc>
        <w:tc>
          <w:tcPr>
            <w:tcW w:w="3612" w:type="pct"/>
            <w:gridSpan w:val="4"/>
            <w:shd w:val="clear" w:color="auto" w:fill="FFFFFF" w:themeFill="background1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Mieszkańcy obszaru, wszyscy potencjalni wnioskodawcy, w szczególności przedsiębiorcy i rybacy, organizacje pozarządowe, grupy nieformalne, młodzież, seniorzy, kobiety, media</w:t>
            </w:r>
          </w:p>
        </w:tc>
      </w:tr>
      <w:tr w:rsidR="0046561B" w:rsidRPr="00BC6B37" w:rsidTr="0039288D">
        <w:trPr>
          <w:trHeight w:val="842"/>
        </w:trPr>
        <w:tc>
          <w:tcPr>
            <w:tcW w:w="1388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Forma komunikacji / środki przekazu</w:t>
            </w:r>
          </w:p>
        </w:tc>
        <w:tc>
          <w:tcPr>
            <w:tcW w:w="1391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Zakładane wskaźniki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Planowane efekty działań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komunikacyjnych</w:t>
            </w:r>
          </w:p>
        </w:tc>
        <w:tc>
          <w:tcPr>
            <w:tcW w:w="1032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Sposób i częstotliwość</w:t>
            </w:r>
          </w:p>
          <w:p w:rsidR="0046561B" w:rsidRPr="00BC6B37" w:rsidRDefault="0046561B" w:rsidP="00793C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pomiaru </w:t>
            </w:r>
          </w:p>
        </w:tc>
      </w:tr>
      <w:tr w:rsidR="0046561B" w:rsidRPr="00BC6B37" w:rsidTr="0039288D">
        <w:trPr>
          <w:trHeight w:val="862"/>
        </w:trPr>
        <w:tc>
          <w:tcPr>
            <w:tcW w:w="1388" w:type="pct"/>
          </w:tcPr>
          <w:p w:rsidR="0046561B" w:rsidRPr="00BC6B37" w:rsidRDefault="0046561B" w:rsidP="0072696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Ogłoszenia radio</w:t>
            </w:r>
            <w:r w:rsidR="00726967" w:rsidRPr="00BC6B37">
              <w:rPr>
                <w:rFonts w:ascii="Garamond" w:hAnsi="Garamond"/>
                <w:sz w:val="20"/>
                <w:szCs w:val="20"/>
              </w:rPr>
              <w:t>we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26967" w:rsidRPr="00BC6B37">
              <w:rPr>
                <w:rFonts w:ascii="Garamond" w:hAnsi="Garamond"/>
                <w:sz w:val="20"/>
                <w:szCs w:val="20"/>
              </w:rPr>
              <w:t>np. w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radio Kaszebe</w:t>
            </w:r>
          </w:p>
        </w:tc>
        <w:tc>
          <w:tcPr>
            <w:tcW w:w="1391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2 kampanie radiowe w latach 2016-2020</w:t>
            </w:r>
          </w:p>
        </w:tc>
        <w:tc>
          <w:tcPr>
            <w:tcW w:w="1189" w:type="pct"/>
            <w:gridSpan w:val="2"/>
            <w:vMerge w:val="restar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Mieszkańcy obszaru podniosą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poziom wiedzy nt.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LSR, jej głównych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celów, zasad przyznawania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dofinansowania oraz kierunków  alokacji LSR</w:t>
            </w:r>
          </w:p>
        </w:tc>
        <w:tc>
          <w:tcPr>
            <w:tcW w:w="1032" w:type="pct"/>
            <w:vMerge w:val="restar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Na bieżąco w okresie realizacji zadania na podstawie ankiet i kart doradztwa korzystających z usług doradczych</w:t>
            </w:r>
          </w:p>
        </w:tc>
      </w:tr>
      <w:tr w:rsidR="0046561B" w:rsidRPr="00BC6B37" w:rsidTr="0039288D">
        <w:tc>
          <w:tcPr>
            <w:tcW w:w="1388" w:type="pct"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Artykuły</w:t>
            </w:r>
            <w:r w:rsidR="003F6660" w:rsidRPr="00BC6B37">
              <w:rPr>
                <w:rFonts w:ascii="Garamond" w:hAnsi="Garamond"/>
                <w:sz w:val="20"/>
                <w:szCs w:val="20"/>
              </w:rPr>
              <w:t xml:space="preserve">/informacje na stronie 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internetowej PLGR i członków PLGR </w:t>
            </w:r>
            <w:r w:rsidRPr="00BC6B37">
              <w:rPr>
                <w:rFonts w:ascii="Garamond" w:hAnsi="Garamond"/>
                <w:color w:val="000000" w:themeColor="text1"/>
                <w:sz w:val="20"/>
                <w:szCs w:val="20"/>
              </w:rPr>
              <w:t>oraz uruchomienie zakładki „pytania i odpowiedzi”</w:t>
            </w:r>
            <w:r w:rsidR="007E6FB3" w:rsidRPr="00BC6B3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na www.plgr.pl</w:t>
            </w:r>
          </w:p>
        </w:tc>
        <w:tc>
          <w:tcPr>
            <w:tcW w:w="1391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Zamieszczenie min.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 xml:space="preserve"> 5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artykułów rocznie w latach 2016 – 2022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E6FB3" w:rsidRPr="00BC6B37" w:rsidTr="0039288D">
        <w:trPr>
          <w:trHeight w:val="1086"/>
        </w:trPr>
        <w:tc>
          <w:tcPr>
            <w:tcW w:w="1388" w:type="pct"/>
          </w:tcPr>
          <w:p w:rsidR="007E6FB3" w:rsidRPr="00BC6B37" w:rsidRDefault="007E6FB3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Newsletter PLGR</w:t>
            </w:r>
          </w:p>
        </w:tc>
        <w:tc>
          <w:tcPr>
            <w:tcW w:w="1391" w:type="pc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Wygenerowanie </w:t>
            </w:r>
          </w:p>
          <w:p w:rsidR="007E6FB3" w:rsidRPr="00BC6B37" w:rsidRDefault="007E6FB3" w:rsidP="00C01A0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przynajmniej 1 emisji newsletteru /kwartał</w:t>
            </w:r>
            <w:r w:rsidR="00C01A01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C6B37">
              <w:rPr>
                <w:rFonts w:ascii="Garamond" w:hAnsi="Garamond"/>
                <w:sz w:val="20"/>
                <w:szCs w:val="20"/>
              </w:rPr>
              <w:t>Liczba zarejestrowanych - 100</w:t>
            </w:r>
          </w:p>
        </w:tc>
        <w:tc>
          <w:tcPr>
            <w:tcW w:w="1189" w:type="pct"/>
            <w:gridSpan w:val="2"/>
            <w:vMerge w:val="restar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Zwiększy się</w:t>
            </w:r>
          </w:p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partycypacja lokalnej społeczności w </w:t>
            </w:r>
          </w:p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realizacji LSR</w:t>
            </w:r>
            <w:r w:rsidR="009D4889" w:rsidRPr="00BC6B37">
              <w:rPr>
                <w:rFonts w:ascii="Garamond" w:hAnsi="Garamond"/>
                <w:sz w:val="20"/>
                <w:szCs w:val="20"/>
              </w:rPr>
              <w:t xml:space="preserve"> oraz integracja PLGR </w:t>
            </w:r>
          </w:p>
        </w:tc>
        <w:tc>
          <w:tcPr>
            <w:tcW w:w="1032" w:type="pc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Na bieżąco w okresie realizacji zadania – liczba kont</w:t>
            </w:r>
          </w:p>
        </w:tc>
      </w:tr>
      <w:tr w:rsidR="007E6FB3" w:rsidRPr="00BC6B37" w:rsidTr="0039288D">
        <w:trPr>
          <w:trHeight w:val="720"/>
        </w:trPr>
        <w:tc>
          <w:tcPr>
            <w:tcW w:w="1388" w:type="pct"/>
          </w:tcPr>
          <w:p w:rsidR="007E6FB3" w:rsidRPr="00BC6B37" w:rsidRDefault="007E6FB3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Media  społecznościowe: </w:t>
            </w:r>
          </w:p>
        </w:tc>
        <w:tc>
          <w:tcPr>
            <w:tcW w:w="1391" w:type="pc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Zamieszczenie co </w:t>
            </w:r>
          </w:p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najmniej 20 wpisów rocznie w latach 2016 - 2022</w:t>
            </w:r>
          </w:p>
        </w:tc>
        <w:tc>
          <w:tcPr>
            <w:tcW w:w="1189" w:type="pct"/>
            <w:gridSpan w:val="2"/>
            <w:vMerge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2" w:type="pc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Bieżące śledzenie </w:t>
            </w:r>
          </w:p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wpisów na portalach społecznościowych</w:t>
            </w:r>
          </w:p>
        </w:tc>
      </w:tr>
      <w:tr w:rsidR="007E6FB3" w:rsidRPr="00BC6B37" w:rsidTr="0039288D">
        <w:trPr>
          <w:trHeight w:val="848"/>
        </w:trPr>
        <w:tc>
          <w:tcPr>
            <w:tcW w:w="1388" w:type="pct"/>
          </w:tcPr>
          <w:p w:rsidR="007E6FB3" w:rsidRPr="00BC6B37" w:rsidRDefault="007E6FB3" w:rsidP="003F666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lastRenderedPageBreak/>
              <w:t>Udział w imprezach na terenie PLGR – punkt informacyjny/gadżety</w:t>
            </w:r>
          </w:p>
        </w:tc>
        <w:tc>
          <w:tcPr>
            <w:tcW w:w="1391" w:type="pc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Udział w min. 4 wydarzeniach rocznie w latach 2016 - 2020</w:t>
            </w:r>
          </w:p>
        </w:tc>
        <w:tc>
          <w:tcPr>
            <w:tcW w:w="1189" w:type="pct"/>
            <w:gridSpan w:val="2"/>
            <w:vMerge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2" w:type="pct"/>
          </w:tcPr>
          <w:p w:rsidR="007E6FB3" w:rsidRPr="00BC6B37" w:rsidRDefault="007E6FB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Sprawozdania / notatki pracowników biura z rozmów</w:t>
            </w:r>
          </w:p>
        </w:tc>
      </w:tr>
      <w:tr w:rsidR="00320B55" w:rsidRPr="00BC6B37" w:rsidTr="00320B55">
        <w:trPr>
          <w:trHeight w:val="984"/>
        </w:trPr>
        <w:tc>
          <w:tcPr>
            <w:tcW w:w="1388" w:type="pct"/>
          </w:tcPr>
          <w:p w:rsidR="00320B55" w:rsidRPr="00BC6B37" w:rsidRDefault="00320B55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Szkolenia i spotkania informacyjne dla potencjalnych beneficjentów w biurze PLGR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20B55">
              <w:rPr>
                <w:rFonts w:ascii="Garamond" w:hAnsi="Garamond"/>
                <w:sz w:val="20"/>
                <w:szCs w:val="20"/>
              </w:rPr>
              <w:t xml:space="preserve">, w tym dla rybaków  </w:t>
            </w:r>
          </w:p>
        </w:tc>
        <w:tc>
          <w:tcPr>
            <w:tcW w:w="1391" w:type="pct"/>
          </w:tcPr>
          <w:p w:rsidR="00320B55" w:rsidRPr="00BC6B37" w:rsidRDefault="00320B55" w:rsidP="001273D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Organizacja min 1 spotkania dla każdego terminu naborów w latach 2016 - 2020</w:t>
            </w:r>
          </w:p>
        </w:tc>
        <w:tc>
          <w:tcPr>
            <w:tcW w:w="1183" w:type="pct"/>
            <w:vMerge w:val="restart"/>
          </w:tcPr>
          <w:p w:rsidR="00320B55" w:rsidRPr="00BC6B37" w:rsidRDefault="00320B55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Podniesienie wiedzy potencjalnych </w:t>
            </w:r>
          </w:p>
          <w:p w:rsidR="00320B55" w:rsidRPr="00BC6B37" w:rsidRDefault="00320B55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wnioskodawców nt. ogłoszonych </w:t>
            </w:r>
          </w:p>
          <w:p w:rsidR="00320B55" w:rsidRPr="00BC6B37" w:rsidRDefault="00320B55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konkursów oraz zasad aplikowania.</w:t>
            </w:r>
          </w:p>
        </w:tc>
        <w:tc>
          <w:tcPr>
            <w:tcW w:w="1038" w:type="pct"/>
            <w:gridSpan w:val="2"/>
            <w:vMerge w:val="restart"/>
          </w:tcPr>
          <w:p w:rsidR="00320B55" w:rsidRPr="00BC6B37" w:rsidRDefault="00320B55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Na bieżąco w okresie realizacji zadania na podstawie ankiet i kart doradztwa korzystających </w:t>
            </w:r>
          </w:p>
        </w:tc>
      </w:tr>
      <w:tr w:rsidR="0046561B" w:rsidRPr="00BC6B37" w:rsidTr="00320B55">
        <w:trPr>
          <w:trHeight w:val="1267"/>
        </w:trPr>
        <w:tc>
          <w:tcPr>
            <w:tcW w:w="1388" w:type="pct"/>
          </w:tcPr>
          <w:p w:rsidR="0046561B" w:rsidRPr="00BC6B37" w:rsidRDefault="0046561B" w:rsidP="00F7454A">
            <w:pPr>
              <w:rPr>
                <w:rFonts w:ascii="Garamond" w:hAnsi="Garamond"/>
                <w:sz w:val="20"/>
                <w:szCs w:val="20"/>
              </w:rPr>
            </w:pPr>
            <w:bookmarkStart w:id="1" w:name="_Hlk479852927"/>
            <w:r w:rsidRPr="00BC6B37">
              <w:rPr>
                <w:rFonts w:ascii="Garamond" w:hAnsi="Garamond"/>
                <w:sz w:val="20"/>
                <w:szCs w:val="20"/>
              </w:rPr>
              <w:t xml:space="preserve">Artykuły  w prasie lokalnej </w:t>
            </w:r>
          </w:p>
        </w:tc>
        <w:tc>
          <w:tcPr>
            <w:tcW w:w="1391" w:type="pct"/>
          </w:tcPr>
          <w:p w:rsidR="0046561B" w:rsidRPr="00BC6B37" w:rsidRDefault="0046561B" w:rsidP="0046561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Zamieszczenie artykuł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>ów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w latach 2016 – 2020 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>z</w:t>
            </w:r>
            <w:r w:rsidR="007012EA" w:rsidRPr="00BC6B37">
              <w:rPr>
                <w:rFonts w:ascii="Garamond" w:hAnsi="Garamond"/>
                <w:sz w:val="20"/>
                <w:szCs w:val="20"/>
              </w:rPr>
              <w:t xml:space="preserve"> ogłoszeni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>ami</w:t>
            </w:r>
            <w:r w:rsidR="007012EA" w:rsidRPr="00BC6B37">
              <w:rPr>
                <w:rFonts w:ascii="Garamond" w:hAnsi="Garamond"/>
                <w:sz w:val="20"/>
                <w:szCs w:val="20"/>
              </w:rPr>
              <w:t xml:space="preserve"> o konkursach oraz </w:t>
            </w:r>
            <w:r w:rsidRPr="00BC6B37">
              <w:rPr>
                <w:rFonts w:ascii="Garamond" w:hAnsi="Garamond"/>
                <w:sz w:val="20"/>
                <w:szCs w:val="20"/>
              </w:rPr>
              <w:t>nt. zasad aplikowania o środki wr</w:t>
            </w:r>
            <w:r w:rsidR="007012EA" w:rsidRPr="00BC6B37">
              <w:rPr>
                <w:rFonts w:ascii="Garamond" w:hAnsi="Garamond"/>
                <w:sz w:val="20"/>
                <w:szCs w:val="20"/>
              </w:rPr>
              <w:t xml:space="preserve">az z informacją o szkoleniach </w:t>
            </w:r>
          </w:p>
        </w:tc>
        <w:tc>
          <w:tcPr>
            <w:tcW w:w="1183" w:type="pct"/>
            <w:vMerge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561B" w:rsidRPr="00BC6B37" w:rsidTr="00320B55">
        <w:tc>
          <w:tcPr>
            <w:tcW w:w="1388" w:type="pct"/>
          </w:tcPr>
          <w:p w:rsidR="0046561B" w:rsidRPr="00BC6B37" w:rsidRDefault="007E6FB3" w:rsidP="0046561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P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>unkt informacyjno -  doradcz</w:t>
            </w:r>
            <w:r w:rsidRPr="00BC6B37">
              <w:rPr>
                <w:rFonts w:ascii="Garamond" w:hAnsi="Garamond"/>
                <w:sz w:val="20"/>
                <w:szCs w:val="20"/>
              </w:rPr>
              <w:t>y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 w każdej gminie objętej LSR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/ wsparcie doradcze zainteresowanych 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91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Realizacja zadania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w gmin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>ach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E50F0" w:rsidRPr="00BC6B37">
              <w:rPr>
                <w:rFonts w:ascii="Garamond" w:hAnsi="Garamond"/>
                <w:sz w:val="20"/>
                <w:szCs w:val="20"/>
              </w:rPr>
              <w:t xml:space="preserve">dla każdego 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naboru wniosków w latach 2016 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>–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2022</w:t>
            </w:r>
            <w:r w:rsidR="000E5B0E" w:rsidRPr="00BC6B37">
              <w:rPr>
                <w:rFonts w:ascii="Garamond" w:hAnsi="Garamond"/>
                <w:sz w:val="20"/>
                <w:szCs w:val="20"/>
              </w:rPr>
              <w:t xml:space="preserve"> w zależności od zgłaszanych potrzeb</w:t>
            </w:r>
          </w:p>
        </w:tc>
        <w:tc>
          <w:tcPr>
            <w:tcW w:w="1183" w:type="pct"/>
            <w:vMerge w:val="restar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Przygotowanie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Poprawnych wniosków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aplikacyjnych w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odpowiedzi na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ogłoszone konkursy</w:t>
            </w:r>
            <w:r w:rsidR="007012EA" w:rsidRPr="00BC6B37">
              <w:rPr>
                <w:rFonts w:ascii="Garamond" w:hAnsi="Garamond"/>
                <w:sz w:val="20"/>
                <w:szCs w:val="20"/>
              </w:rPr>
              <w:t xml:space="preserve"> i projekty grantowe</w:t>
            </w:r>
            <w:r w:rsidR="007E6FB3" w:rsidRPr="00BC6B37">
              <w:rPr>
                <w:rFonts w:ascii="Garamond" w:hAnsi="Garamond"/>
                <w:sz w:val="20"/>
                <w:szCs w:val="20"/>
              </w:rPr>
              <w:t xml:space="preserve">, włączenie różnych grup w realizację LSR, w tym przedstawicieli grup defaworyzowanych </w:t>
            </w:r>
          </w:p>
        </w:tc>
        <w:tc>
          <w:tcPr>
            <w:tcW w:w="1038" w:type="pct"/>
            <w:gridSpan w:val="2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Na bieżąco w okresie realizacji zadania – ankiety, karty doradztwa</w:t>
            </w:r>
          </w:p>
        </w:tc>
      </w:tr>
      <w:tr w:rsidR="0046561B" w:rsidRPr="00BC6B37" w:rsidTr="00320B55">
        <w:trPr>
          <w:trHeight w:val="1008"/>
        </w:trPr>
        <w:tc>
          <w:tcPr>
            <w:tcW w:w="1388" w:type="pct"/>
          </w:tcPr>
          <w:p w:rsidR="0046561B" w:rsidRPr="00BC6B37" w:rsidRDefault="00FF3D03" w:rsidP="005B6D5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</w:t>
            </w:r>
            <w:r w:rsidR="005B6D55" w:rsidRPr="00BC6B37">
              <w:rPr>
                <w:rFonts w:ascii="Garamond" w:hAnsi="Garamond"/>
                <w:sz w:val="20"/>
                <w:szCs w:val="20"/>
              </w:rPr>
              <w:t>oradztw</w:t>
            </w:r>
            <w:r w:rsidRPr="00BC6B37">
              <w:rPr>
                <w:rFonts w:ascii="Garamond" w:hAnsi="Garamond"/>
                <w:sz w:val="20"/>
                <w:szCs w:val="20"/>
              </w:rPr>
              <w:t>o</w:t>
            </w:r>
            <w:r w:rsidR="005B6D55" w:rsidRPr="00BC6B37">
              <w:rPr>
                <w:rFonts w:ascii="Garamond" w:hAnsi="Garamond"/>
                <w:sz w:val="20"/>
                <w:szCs w:val="20"/>
              </w:rPr>
              <w:t xml:space="preserve"> w biurze 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>PLGR – bezpośrednie konsultacje</w:t>
            </w:r>
          </w:p>
        </w:tc>
        <w:tc>
          <w:tcPr>
            <w:tcW w:w="1391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Funkcjonowanie Biura  dla interesantów, codziennie w godzinach </w:t>
            </w:r>
            <w:r w:rsidR="00FF3D03" w:rsidRPr="00BC6B37">
              <w:rPr>
                <w:rFonts w:ascii="Garamond" w:hAnsi="Garamond"/>
                <w:sz w:val="20"/>
                <w:szCs w:val="20"/>
              </w:rPr>
              <w:t>pracy</w:t>
            </w:r>
          </w:p>
        </w:tc>
        <w:tc>
          <w:tcPr>
            <w:tcW w:w="1183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8" w:type="pct"/>
            <w:gridSpan w:val="2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Na bieżąco w okresie realizacji zadania – ankiety, karty doradztwa</w:t>
            </w:r>
          </w:p>
        </w:tc>
      </w:tr>
      <w:tr w:rsidR="0046561B" w:rsidRPr="00BC6B37" w:rsidTr="00320B55">
        <w:tc>
          <w:tcPr>
            <w:tcW w:w="1388" w:type="pct"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Materiały promocyjne  </w:t>
            </w:r>
          </w:p>
        </w:tc>
        <w:tc>
          <w:tcPr>
            <w:tcW w:w="1391" w:type="pct"/>
          </w:tcPr>
          <w:p w:rsidR="0046561B" w:rsidRPr="00BC6B37" w:rsidRDefault="00BE50F0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Min. 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1 ulotka informacyjna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dystrybuowana na obszarze w latach 2016 - 2022</w:t>
            </w:r>
          </w:p>
        </w:tc>
        <w:tc>
          <w:tcPr>
            <w:tcW w:w="1183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8" w:type="pct"/>
            <w:gridSpan w:val="2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Bieżąca analiza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prowadzonych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działań</w:t>
            </w:r>
          </w:p>
        </w:tc>
      </w:tr>
      <w:bookmarkEnd w:id="1"/>
    </w:tbl>
    <w:p w:rsidR="00C93F0F" w:rsidRDefault="00C93F0F" w:rsidP="00F7454A">
      <w:pPr>
        <w:spacing w:after="0" w:line="240" w:lineRule="auto"/>
        <w:jc w:val="both"/>
        <w:rPr>
          <w:rFonts w:ascii="Garamond" w:hAnsi="Garamond"/>
          <w:b/>
        </w:rPr>
      </w:pPr>
    </w:p>
    <w:p w:rsidR="00F7454A" w:rsidRPr="00F7454A" w:rsidRDefault="008F00A9" w:rsidP="00F7454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F7454A" w:rsidRPr="00F70213">
        <w:rPr>
          <w:rFonts w:ascii="Garamond" w:hAnsi="Garamond"/>
          <w:b/>
        </w:rPr>
        <w:t xml:space="preserve">) Działanie:  Informowanie o  rezultatach  realizacji LSR na obszarze PLGR oraz zapewnienie odpowiedniej wizualizacji efektów realizacji LSR . </w:t>
      </w:r>
      <w:r w:rsidR="00F7454A" w:rsidRPr="00F70213">
        <w:rPr>
          <w:rFonts w:ascii="Garamond" w:hAnsi="Garamond"/>
        </w:rPr>
        <w:t>Celem działania jest zapewnienie odpowiedniej i bezpośredniej informacji na temat realizacji LSR,  osiągniętych rezultatów ze środków PROW i PO RYBY na obszarze. W ramach tego działania realizowane są przedsięwzięcia upowszechniające LSR i efekty jej realizacji - prezentowanie miar realizacji wskaźników, liczby projektów, konkretnych projektów – dobrych praktyk.  Działanie ukierunkowane na zwiększenie świadomości społeczności lokalnej na temat realizacji i  wkładu LSR w rozwój obszaru PLGR oraz rozpowszechnienie marki projektów zrealizowanych ze środków PO RYBY i PROW.</w:t>
      </w:r>
      <w:r w:rsidR="00F7454A">
        <w:rPr>
          <w:rFonts w:ascii="Garamond" w:hAnsi="Garamond"/>
        </w:rPr>
        <w:t xml:space="preserve"> </w:t>
      </w:r>
      <w:r w:rsidR="00F7454A" w:rsidRPr="00F7454A">
        <w:rPr>
          <w:rFonts w:ascii="Garamond" w:hAnsi="Garamond"/>
          <w:b/>
        </w:rPr>
        <w:t>Dział</w:t>
      </w:r>
      <w:r w:rsidR="00F7454A">
        <w:rPr>
          <w:rFonts w:ascii="Garamond" w:hAnsi="Garamond"/>
          <w:b/>
        </w:rPr>
        <w:t>anie realizuje następujące cele</w:t>
      </w:r>
      <w:r w:rsidR="00F7454A" w:rsidRPr="00F70213">
        <w:rPr>
          <w:rFonts w:ascii="Garamond" w:hAnsi="Garamond"/>
        </w:rPr>
        <w:t>:</w:t>
      </w:r>
    </w:p>
    <w:p w:rsidR="00F7454A" w:rsidRPr="00F70213" w:rsidRDefault="00F7454A" w:rsidP="00F7454A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zwiększenie poziomu świadomości i wiedzy mieszkańców na temat korzyści z członkostwa w Unii Europejskiej dla gmin i mieszkańców obszaru,</w:t>
      </w:r>
    </w:p>
    <w:p w:rsidR="00F7454A" w:rsidRPr="00F70213" w:rsidRDefault="00F7454A" w:rsidP="00F7454A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zwiększenia świadomości z korzyści wynikających z kompleksowej realizacji wielofunduszowej LSR na obszarze PLGR w tym zmiana w świadomości mieszkańców obszaru, podejścia do PROW jako programu wyłącznie wspierającego rolnictwo a PO RYBY jako programu adresowanego do rybaków,</w:t>
      </w:r>
    </w:p>
    <w:p w:rsidR="00F7454A" w:rsidRPr="00F70213" w:rsidRDefault="00F7454A" w:rsidP="00F7454A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wzmocnienie pozytywnego wizerunku PLGR jako partnerskie trójsektorowej organizacji efektywnie wykorzystującej szanse związane z wdrażaniem RLKS,</w:t>
      </w:r>
    </w:p>
    <w:p w:rsidR="00F7454A" w:rsidRDefault="00F7454A" w:rsidP="00F7454A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utrwalenie spójnego systemu identyfikacji projektów zrealizowanych za pośrednictwem LSR.</w:t>
      </w:r>
    </w:p>
    <w:p w:rsidR="007012EA" w:rsidRPr="007012EA" w:rsidRDefault="007012EA" w:rsidP="007012EA">
      <w:pPr>
        <w:spacing w:after="0" w:line="240" w:lineRule="auto"/>
        <w:jc w:val="both"/>
        <w:rPr>
          <w:rFonts w:ascii="Garamond" w:hAnsi="Garamond"/>
          <w:b/>
        </w:rPr>
      </w:pPr>
      <w:r w:rsidRPr="007012EA">
        <w:rPr>
          <w:rFonts w:ascii="Garamond" w:hAnsi="Garamond"/>
          <w:b/>
        </w:rPr>
        <w:t>Okres realizacji: III kwartał 2017 do IV kwartał 2022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2830"/>
        <w:gridCol w:w="3262"/>
        <w:gridCol w:w="2359"/>
        <w:gridCol w:w="1743"/>
      </w:tblGrid>
      <w:tr w:rsidR="00F7454A" w:rsidRPr="00BC6B37" w:rsidTr="00F7454A">
        <w:tc>
          <w:tcPr>
            <w:tcW w:w="5000" w:type="pct"/>
            <w:gridSpan w:val="4"/>
            <w:shd w:val="clear" w:color="auto" w:fill="92D050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INFORMOWANIE O  REZULTATACH  REALIZACJI LSR NA OBSZARZE PLGR.</w:t>
            </w: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ORAZ ZAPEWNIENIE ODPOWIEDNIEJ WIZUALIZACJI EFEKTÓW REALIZACJI LSR .</w:t>
            </w:r>
          </w:p>
        </w:tc>
      </w:tr>
      <w:tr w:rsidR="00F7454A" w:rsidRPr="00BC6B37" w:rsidTr="00942F8D">
        <w:tc>
          <w:tcPr>
            <w:tcW w:w="1388" w:type="pct"/>
            <w:shd w:val="clear" w:color="auto" w:fill="FFC000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Adresaci działania </w:t>
            </w: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komunikacyjnego </w:t>
            </w: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(grupy docelowe)</w:t>
            </w:r>
          </w:p>
        </w:tc>
        <w:tc>
          <w:tcPr>
            <w:tcW w:w="3612" w:type="pct"/>
            <w:gridSpan w:val="3"/>
            <w:shd w:val="clear" w:color="auto" w:fill="FFFFFF" w:themeFill="background1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Ogół społeczeństwa, potencjalni  beneficjenci,  beneficjenci  oraz media</w:t>
            </w:r>
          </w:p>
        </w:tc>
      </w:tr>
      <w:tr w:rsidR="0046561B" w:rsidRPr="00BC6B37" w:rsidTr="00942F8D">
        <w:tc>
          <w:tcPr>
            <w:tcW w:w="1388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Forma komunikacji / środki przekazu</w:t>
            </w:r>
          </w:p>
        </w:tc>
        <w:tc>
          <w:tcPr>
            <w:tcW w:w="1600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Zakładane wskaźniki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Planowane efekty działań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komunikacyjnych</w:t>
            </w:r>
          </w:p>
        </w:tc>
        <w:tc>
          <w:tcPr>
            <w:tcW w:w="855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Sposób i częstotliwość</w:t>
            </w:r>
          </w:p>
          <w:p w:rsidR="0046561B" w:rsidRPr="00BC6B37" w:rsidRDefault="0046561B" w:rsidP="00793CC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pomiaru </w:t>
            </w:r>
          </w:p>
        </w:tc>
      </w:tr>
      <w:tr w:rsidR="0046561B" w:rsidRPr="00BC6B37" w:rsidTr="00942F8D">
        <w:trPr>
          <w:trHeight w:val="892"/>
        </w:trPr>
        <w:tc>
          <w:tcPr>
            <w:tcW w:w="1388" w:type="pct"/>
          </w:tcPr>
          <w:p w:rsidR="0046561B" w:rsidRPr="00BC6B37" w:rsidRDefault="00FF3D03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bookmarkStart w:id="2" w:name="_Hlk479852941"/>
            <w:r w:rsidRPr="00BC6B37">
              <w:rPr>
                <w:rFonts w:ascii="Garamond" w:hAnsi="Garamond"/>
                <w:sz w:val="20"/>
                <w:szCs w:val="20"/>
              </w:rPr>
              <w:t>M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>ap</w:t>
            </w:r>
            <w:r w:rsidRPr="00BC6B37">
              <w:rPr>
                <w:rFonts w:ascii="Garamond" w:hAnsi="Garamond"/>
                <w:sz w:val="20"/>
                <w:szCs w:val="20"/>
              </w:rPr>
              <w:t>a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 projektów zrealizowanych w ramach LSR</w:t>
            </w:r>
          </w:p>
        </w:tc>
        <w:tc>
          <w:tcPr>
            <w:tcW w:w="1600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Zamieszczenie na stronie min. 70 % zrealizowanych projektów </w:t>
            </w:r>
          </w:p>
        </w:tc>
        <w:tc>
          <w:tcPr>
            <w:tcW w:w="1157" w:type="pct"/>
            <w:vMerge w:val="restar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Podniesienie wiedzy mieszkańców i odwiedzających obszar z korzyści wynikających z kompleksowej realizacji wielofunduszowej LSR na obszarze PLGR</w:t>
            </w:r>
          </w:p>
        </w:tc>
        <w:tc>
          <w:tcPr>
            <w:tcW w:w="855" w:type="pct"/>
            <w:vMerge w:val="restar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Na bieżąco w okresie realizacji na podstawie licznika odwiedzin strony </w:t>
            </w:r>
          </w:p>
        </w:tc>
      </w:tr>
      <w:tr w:rsidR="0046561B" w:rsidRPr="00BC6B37" w:rsidTr="00942F8D">
        <w:trPr>
          <w:trHeight w:val="877"/>
        </w:trPr>
        <w:tc>
          <w:tcPr>
            <w:tcW w:w="1388" w:type="pct"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Spotkania</w:t>
            </w:r>
            <w:r w:rsidR="00942F8D" w:rsidRPr="00BC6B37">
              <w:rPr>
                <w:rFonts w:ascii="Garamond" w:hAnsi="Garamond"/>
                <w:sz w:val="20"/>
                <w:szCs w:val="20"/>
              </w:rPr>
              <w:t xml:space="preserve"> d</w:t>
            </w:r>
            <w:r w:rsidRPr="00BC6B37">
              <w:rPr>
                <w:rFonts w:ascii="Garamond" w:hAnsi="Garamond"/>
                <w:sz w:val="20"/>
                <w:szCs w:val="20"/>
              </w:rPr>
              <w:t>ot</w:t>
            </w:r>
            <w:r w:rsidR="00942F8D" w:rsidRPr="00BC6B37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BC6B37">
              <w:rPr>
                <w:rFonts w:ascii="Garamond" w:hAnsi="Garamond"/>
                <w:sz w:val="20"/>
                <w:szCs w:val="20"/>
              </w:rPr>
              <w:t>podsumowania realizacji LSR</w:t>
            </w:r>
          </w:p>
        </w:tc>
        <w:tc>
          <w:tcPr>
            <w:tcW w:w="1600" w:type="pct"/>
          </w:tcPr>
          <w:p w:rsidR="00942F8D" w:rsidRPr="00BC6B37" w:rsidRDefault="0046561B" w:rsidP="009075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Organizacja min 1</w:t>
            </w:r>
            <w:r w:rsidR="00942F8D" w:rsidRPr="00BC6B37">
              <w:rPr>
                <w:rFonts w:ascii="Garamond" w:hAnsi="Garamond"/>
                <w:sz w:val="20"/>
                <w:szCs w:val="20"/>
              </w:rPr>
              <w:t xml:space="preserve"> spotkania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6561B" w:rsidRPr="00BC6B37" w:rsidRDefault="00942F8D" w:rsidP="009075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( rok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Pr="00BC6B37">
              <w:rPr>
                <w:rFonts w:ascii="Garamond" w:hAnsi="Garamond"/>
                <w:sz w:val="20"/>
                <w:szCs w:val="20"/>
              </w:rPr>
              <w:t>1/2022 )</w:t>
            </w:r>
          </w:p>
        </w:tc>
        <w:tc>
          <w:tcPr>
            <w:tcW w:w="1157" w:type="pct"/>
            <w:vMerge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561B" w:rsidRPr="00BC6B37" w:rsidTr="00BC6B37">
        <w:trPr>
          <w:trHeight w:val="800"/>
        </w:trPr>
        <w:tc>
          <w:tcPr>
            <w:tcW w:w="1388" w:type="pct"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lastRenderedPageBreak/>
              <w:t>Artykuły  w prasie lokalnej</w:t>
            </w:r>
          </w:p>
        </w:tc>
        <w:tc>
          <w:tcPr>
            <w:tcW w:w="1600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Zamieszczenie min. 1 artykuł</w:t>
            </w:r>
            <w:r w:rsidR="00D23CC6" w:rsidRPr="00BC6B37">
              <w:rPr>
                <w:rFonts w:ascii="Garamond" w:hAnsi="Garamond"/>
                <w:sz w:val="20"/>
                <w:szCs w:val="20"/>
              </w:rPr>
              <w:t>u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podsumowującego zrealizowane projekty w latach 2018 – 2022 </w:t>
            </w:r>
          </w:p>
        </w:tc>
        <w:tc>
          <w:tcPr>
            <w:tcW w:w="1157" w:type="pct"/>
            <w:vMerge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561B" w:rsidRPr="00BC6B37" w:rsidTr="00BC6B37">
        <w:trPr>
          <w:trHeight w:val="801"/>
        </w:trPr>
        <w:tc>
          <w:tcPr>
            <w:tcW w:w="1388" w:type="pct"/>
          </w:tcPr>
          <w:p w:rsidR="0046561B" w:rsidRPr="00BC6B37" w:rsidRDefault="00FF3D03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M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>ateriały  informacyjne  i  promocyjne</w:t>
            </w:r>
          </w:p>
        </w:tc>
        <w:tc>
          <w:tcPr>
            <w:tcW w:w="1600" w:type="pct"/>
          </w:tcPr>
          <w:p w:rsidR="0046561B" w:rsidRPr="00BC6B37" w:rsidRDefault="00942F8D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Min. 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1 publikacja informacyjna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dystrybuowana na obszarze promująca projekty zrealizowane w ramach LSR</w:t>
            </w:r>
          </w:p>
        </w:tc>
        <w:tc>
          <w:tcPr>
            <w:tcW w:w="1157" w:type="pct"/>
            <w:vMerge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Bieżąca analiza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prowadzonych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działań</w:t>
            </w:r>
          </w:p>
        </w:tc>
      </w:tr>
      <w:tr w:rsidR="0046561B" w:rsidRPr="00BC6B37" w:rsidTr="00BC6B37">
        <w:trPr>
          <w:trHeight w:val="1164"/>
        </w:trPr>
        <w:tc>
          <w:tcPr>
            <w:tcW w:w="1388" w:type="pct"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Informowanie społeczności lokalnej za pomocą oznaczeń zawierających logotyp PLGR oraz informację o współfinansowaniu z LSR</w:t>
            </w:r>
          </w:p>
        </w:tc>
        <w:tc>
          <w:tcPr>
            <w:tcW w:w="1600" w:type="pct"/>
          </w:tcPr>
          <w:p w:rsidR="0046561B" w:rsidRPr="00BC6B37" w:rsidRDefault="00D06429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Oznaczenie około 50 % </w:t>
            </w:r>
            <w:r w:rsidR="0046561B" w:rsidRPr="00BC6B37">
              <w:rPr>
                <w:rFonts w:ascii="Garamond" w:hAnsi="Garamond"/>
                <w:sz w:val="20"/>
                <w:szCs w:val="20"/>
              </w:rPr>
              <w:t xml:space="preserve">zrealizowanych projektów udostępnionymi przez PLGR materiałami </w:t>
            </w:r>
          </w:p>
        </w:tc>
        <w:tc>
          <w:tcPr>
            <w:tcW w:w="1157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Utrwalenie spójnego systemu identyfikacji projektów zrealizowanych za pośrednictwem LSR </w:t>
            </w:r>
          </w:p>
        </w:tc>
        <w:tc>
          <w:tcPr>
            <w:tcW w:w="855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Bieżąca analiza projektów</w:t>
            </w:r>
          </w:p>
        </w:tc>
      </w:tr>
      <w:bookmarkEnd w:id="2"/>
    </w:tbl>
    <w:p w:rsidR="00C93F0F" w:rsidRDefault="00C93F0F" w:rsidP="00F7454A">
      <w:pPr>
        <w:spacing w:after="0" w:line="240" w:lineRule="auto"/>
        <w:jc w:val="both"/>
        <w:rPr>
          <w:rFonts w:ascii="Garamond" w:hAnsi="Garamond"/>
          <w:b/>
        </w:rPr>
      </w:pPr>
    </w:p>
    <w:p w:rsidR="00F7454A" w:rsidRPr="00F70213" w:rsidRDefault="0046561B" w:rsidP="00F7454A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3</w:t>
      </w:r>
      <w:r w:rsidR="00F7454A" w:rsidRPr="00F70213">
        <w:rPr>
          <w:rFonts w:ascii="Garamond" w:hAnsi="Garamond"/>
          <w:b/>
        </w:rPr>
        <w:t>) Badanie dot. realizacji LSR, zasad wdrażania LSR oraz jakości pomocy świadczonej na et</w:t>
      </w:r>
      <w:r w:rsidR="00F7454A">
        <w:rPr>
          <w:rFonts w:ascii="Garamond" w:hAnsi="Garamond"/>
          <w:b/>
        </w:rPr>
        <w:t xml:space="preserve">apie przygotowywania wniosków. </w:t>
      </w:r>
      <w:r w:rsidR="00F7454A" w:rsidRPr="00F70213">
        <w:rPr>
          <w:rFonts w:ascii="Garamond" w:hAnsi="Garamond"/>
        </w:rPr>
        <w:t>Celem jest uzyskanie informacji zwrotnej nt. oceny jakości pomocy świadczonej przez PLGR pod kątem konieczności przeprowadzenia ewentualnych korekt w tym zakresie (np. dodatkowego przeszkolenia osób udzielających pomocy ) oraz weryfikacji zapisów LSR i innych dokumentów poprzez badanie zrozumienia zasad obowiązujących beneficjentów i potencjalnych beneficjentów określonych przez PLGR w LSR. Cel ten jest szczególnie ważny w sytuacji zmiany zapisów LSR, w szczególności kryteriów oceny operacji, które będą konsultowane ze społecznością lokalną w sposób partycypacyjny.</w:t>
      </w:r>
      <w:r w:rsidR="00F7454A">
        <w:rPr>
          <w:rFonts w:ascii="Garamond" w:hAnsi="Garamond"/>
        </w:rPr>
        <w:t xml:space="preserve"> </w:t>
      </w:r>
      <w:r w:rsidR="00F7454A" w:rsidRPr="00F70213">
        <w:rPr>
          <w:rFonts w:ascii="Garamond" w:hAnsi="Garamond"/>
        </w:rPr>
        <w:t>Działanie realizuje następujące cele:</w:t>
      </w:r>
    </w:p>
    <w:p w:rsidR="00F7454A" w:rsidRPr="00F70213" w:rsidRDefault="00F7454A" w:rsidP="00F7454A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motywowanie projektodawców i edukowanie w obszarze właściwego przygotowania i realizacji projektów,</w:t>
      </w:r>
    </w:p>
    <w:p w:rsidR="00F7454A" w:rsidRPr="00F70213" w:rsidRDefault="00F7454A" w:rsidP="00F7454A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wzmocnienie pozytywnego wizerunku PLGR jako partnerskie, nastawionej na dialog trójsektorowej organizacji efektywnie wykorzystującej szanse związane z wdrażaniem RLKS,</w:t>
      </w:r>
    </w:p>
    <w:p w:rsidR="00F7454A" w:rsidRDefault="00F7454A" w:rsidP="00F7454A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F70213">
        <w:rPr>
          <w:rFonts w:ascii="Garamond" w:hAnsi="Garamond"/>
        </w:rPr>
        <w:t>analiza skuteczności Planu Komunikacji i aktualizacja w odniesieniu do monitorowanych potrzeb społeczności lokalnej.</w:t>
      </w:r>
    </w:p>
    <w:p w:rsidR="007012EA" w:rsidRPr="007012EA" w:rsidRDefault="007012EA" w:rsidP="007012EA">
      <w:pPr>
        <w:spacing w:after="0" w:line="240" w:lineRule="auto"/>
        <w:jc w:val="both"/>
        <w:rPr>
          <w:rFonts w:ascii="Garamond" w:hAnsi="Garamond"/>
          <w:b/>
        </w:rPr>
      </w:pPr>
      <w:r w:rsidRPr="007012EA">
        <w:rPr>
          <w:rFonts w:ascii="Garamond" w:hAnsi="Garamond"/>
          <w:b/>
        </w:rPr>
        <w:t>Okres realizacji: III kwartał 2017 do IV kwartał 2022</w:t>
      </w:r>
    </w:p>
    <w:tbl>
      <w:tblPr>
        <w:tblStyle w:val="Siatkatabeli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979"/>
        <w:gridCol w:w="2836"/>
        <w:gridCol w:w="1549"/>
      </w:tblGrid>
      <w:tr w:rsidR="00F7454A" w:rsidRPr="00BC6B37" w:rsidTr="00F7454A">
        <w:tc>
          <w:tcPr>
            <w:tcW w:w="5000" w:type="pct"/>
            <w:gridSpan w:val="4"/>
            <w:shd w:val="clear" w:color="auto" w:fill="92D050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C6B37">
              <w:rPr>
                <w:rFonts w:ascii="Garamond" w:hAnsi="Garamond"/>
                <w:b/>
                <w:sz w:val="20"/>
                <w:szCs w:val="20"/>
              </w:rPr>
              <w:t>BADANIE DOT. REALIZACJI LSR, ZASAD WDRAŻANIA LSR ORAZ JAKOŚCI POMOCY ŚWIADCZONEJ NA ETAPIE PRZYGOTOWYWANIA WNIOSKÓW.</w:t>
            </w:r>
          </w:p>
        </w:tc>
      </w:tr>
      <w:tr w:rsidR="00F7454A" w:rsidRPr="00BC6B37" w:rsidTr="002130E2">
        <w:tc>
          <w:tcPr>
            <w:tcW w:w="1388" w:type="pct"/>
            <w:shd w:val="clear" w:color="auto" w:fill="FFC000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Adresaci działania </w:t>
            </w: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komunikacyjnego </w:t>
            </w: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(grupy docelowe)</w:t>
            </w:r>
          </w:p>
        </w:tc>
        <w:tc>
          <w:tcPr>
            <w:tcW w:w="3612" w:type="pct"/>
            <w:gridSpan w:val="3"/>
            <w:shd w:val="clear" w:color="auto" w:fill="FFFFFF" w:themeFill="background1"/>
          </w:tcPr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7454A" w:rsidRPr="00BC6B37" w:rsidRDefault="00F7454A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Ogół społeczeństwa, potencjalni  beneficjenci,  beneficjenci  </w:t>
            </w:r>
          </w:p>
        </w:tc>
      </w:tr>
      <w:tr w:rsidR="0046561B" w:rsidRPr="00BC6B37" w:rsidTr="00401C73">
        <w:trPr>
          <w:trHeight w:val="805"/>
        </w:trPr>
        <w:tc>
          <w:tcPr>
            <w:tcW w:w="1388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Forma komunikacji / środki przekazu</w:t>
            </w:r>
          </w:p>
        </w:tc>
        <w:tc>
          <w:tcPr>
            <w:tcW w:w="1461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Zakładane wskaźniki 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Planowane efekty działań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komunikacyjnych</w:t>
            </w:r>
          </w:p>
        </w:tc>
        <w:tc>
          <w:tcPr>
            <w:tcW w:w="761" w:type="pct"/>
            <w:shd w:val="clear" w:color="auto" w:fill="FFC000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>Sposób i częstotliwość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C6B37">
              <w:rPr>
                <w:rFonts w:ascii="Garamond" w:hAnsi="Garamond"/>
                <w:b/>
                <w:sz w:val="20"/>
                <w:szCs w:val="20"/>
              </w:rPr>
              <w:t xml:space="preserve">pomiaru </w:t>
            </w:r>
          </w:p>
        </w:tc>
      </w:tr>
      <w:tr w:rsidR="00F74213" w:rsidRPr="00BC6B37" w:rsidTr="00401C73">
        <w:trPr>
          <w:trHeight w:val="1155"/>
        </w:trPr>
        <w:tc>
          <w:tcPr>
            <w:tcW w:w="1388" w:type="pct"/>
          </w:tcPr>
          <w:p w:rsidR="00F74213" w:rsidRPr="00BC6B37" w:rsidRDefault="00F74213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bookmarkStart w:id="3" w:name="_Hlk479852948"/>
            <w:r w:rsidRPr="00BC6B37">
              <w:rPr>
                <w:rFonts w:ascii="Garamond" w:hAnsi="Garamond"/>
                <w:sz w:val="20"/>
                <w:szCs w:val="20"/>
              </w:rPr>
              <w:t xml:space="preserve">Ankiety on-line  na www.plgr.pl  dot. wdrażania LSR </w:t>
            </w:r>
          </w:p>
        </w:tc>
        <w:tc>
          <w:tcPr>
            <w:tcW w:w="1461" w:type="pct"/>
          </w:tcPr>
          <w:p w:rsidR="00F74213" w:rsidRPr="00BC6B37" w:rsidRDefault="00F74213" w:rsidP="007012E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Przeprowadzenie co najmniej 1 ankiety w okresów realizacji LSR  2016 – 2018 oraz 2019 - 2021</w:t>
            </w:r>
          </w:p>
        </w:tc>
        <w:tc>
          <w:tcPr>
            <w:tcW w:w="1391" w:type="pct"/>
            <w:vMerge w:val="restart"/>
          </w:tcPr>
          <w:p w:rsidR="00F74213" w:rsidRPr="00BC6B37" w:rsidRDefault="00F7421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Uzyskanie informacji od społeczności  dot. zapisów LSR oraz wdrożenie korekt zwiększających efektywność wydatkowanych środków LSR oraz jakości </w:t>
            </w:r>
          </w:p>
          <w:p w:rsidR="00F74213" w:rsidRPr="00BC6B37" w:rsidRDefault="00F74213" w:rsidP="00F745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F74213" w:rsidRPr="00BC6B37" w:rsidRDefault="00F74213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Na bieżąco w okresie realizacji LSR</w:t>
            </w:r>
          </w:p>
        </w:tc>
      </w:tr>
      <w:tr w:rsidR="0046561B" w:rsidRPr="00BC6B37" w:rsidTr="00BC6B37">
        <w:trPr>
          <w:trHeight w:val="547"/>
        </w:trPr>
        <w:tc>
          <w:tcPr>
            <w:tcW w:w="1388" w:type="pct"/>
            <w:tcBorders>
              <w:bottom w:val="single" w:sz="4" w:space="0" w:color="auto"/>
            </w:tcBorders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Otwarte</w:t>
            </w:r>
            <w:r w:rsidR="007012EA" w:rsidRPr="00BC6B3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debaty konsultacyjnych w siedzibie PLGR 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Przeprowadzenie 2 debat w roku 201</w:t>
            </w:r>
            <w:r w:rsidR="00F74213" w:rsidRPr="00BC6B37">
              <w:rPr>
                <w:rFonts w:ascii="Garamond" w:hAnsi="Garamond"/>
                <w:sz w:val="20"/>
                <w:szCs w:val="20"/>
              </w:rPr>
              <w:t>9</w:t>
            </w:r>
            <w:r w:rsidRPr="00BC6B37">
              <w:rPr>
                <w:rFonts w:ascii="Garamond" w:hAnsi="Garamond"/>
                <w:sz w:val="20"/>
                <w:szCs w:val="20"/>
              </w:rPr>
              <w:t xml:space="preserve"> i 202</w:t>
            </w:r>
            <w:r w:rsidR="00F74213" w:rsidRPr="00BC6B3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391" w:type="pct"/>
            <w:vMerge/>
            <w:tcBorders>
              <w:bottom w:val="single" w:sz="4" w:space="0" w:color="auto"/>
            </w:tcBorders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561B" w:rsidRPr="00BC6B37" w:rsidTr="00401C73">
        <w:trPr>
          <w:trHeight w:val="561"/>
        </w:trPr>
        <w:tc>
          <w:tcPr>
            <w:tcW w:w="1388" w:type="pct"/>
          </w:tcPr>
          <w:p w:rsidR="0046561B" w:rsidRPr="00BC6B37" w:rsidRDefault="0046561B" w:rsidP="00F7454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Ankiety szkoleniowe oraz karty doradztwa biura </w:t>
            </w:r>
          </w:p>
        </w:tc>
        <w:tc>
          <w:tcPr>
            <w:tcW w:w="1461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Realizacja zadania</w:t>
            </w:r>
          </w:p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 xml:space="preserve">w trakcie całego okresu 2016 – 2023, ankiety dostępne w takcie szkoleń, ankieta on-line </w:t>
            </w:r>
          </w:p>
        </w:tc>
        <w:tc>
          <w:tcPr>
            <w:tcW w:w="1391" w:type="pct"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C6B37">
              <w:rPr>
                <w:rFonts w:ascii="Garamond" w:hAnsi="Garamond"/>
                <w:sz w:val="20"/>
                <w:szCs w:val="20"/>
              </w:rPr>
              <w:t>Dostosowania pomocy PLGR do potrzeb społeczności lokalnej w zakresie przygotowywania aplikacji</w:t>
            </w:r>
          </w:p>
        </w:tc>
        <w:tc>
          <w:tcPr>
            <w:tcW w:w="761" w:type="pct"/>
            <w:vMerge/>
          </w:tcPr>
          <w:p w:rsidR="0046561B" w:rsidRPr="00BC6B37" w:rsidRDefault="0046561B" w:rsidP="00F745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3"/>
    </w:tbl>
    <w:p w:rsidR="00401C73" w:rsidRDefault="00401C73" w:rsidP="00F7454A">
      <w:pPr>
        <w:jc w:val="both"/>
        <w:rPr>
          <w:rFonts w:ascii="Garamond" w:hAnsi="Garamond"/>
          <w:b/>
        </w:rPr>
      </w:pPr>
    </w:p>
    <w:p w:rsidR="004428FB" w:rsidRDefault="004428FB" w:rsidP="00F7454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Łączny budżet działań komunikacyjnych: ok 250 000 zł</w:t>
      </w:r>
    </w:p>
    <w:p w:rsidR="00F7454A" w:rsidRPr="0088296F" w:rsidRDefault="00F7454A" w:rsidP="00F7454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Pr="0088296F">
        <w:rPr>
          <w:rFonts w:ascii="Garamond" w:hAnsi="Garamond"/>
          <w:b/>
        </w:rPr>
        <w:t>naliza efektywności zastosowanych działań komunikacyjnych i środków przekazu. Planowana ewaluacja Planu Komunikacji oraz sprawozdawczość z prowadzonych działań informacyjno-promocyjnych</w:t>
      </w:r>
    </w:p>
    <w:p w:rsidR="00F7454A" w:rsidRPr="00F70213" w:rsidRDefault="00F7454A" w:rsidP="00F7454A">
      <w:pPr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Proces komunikacji opracowany jest na okres realizacji LSR 2014-2020. Okres oceny efektywności podzielony został na trzy etapy, </w:t>
      </w:r>
      <w:r>
        <w:rPr>
          <w:rFonts w:ascii="Garamond" w:hAnsi="Garamond"/>
        </w:rPr>
        <w:t>zgodnie z procedurą ewaluacji LSR</w:t>
      </w:r>
      <w:r w:rsidRPr="00F70213">
        <w:rPr>
          <w:rFonts w:ascii="Garamond" w:hAnsi="Garamond"/>
        </w:rPr>
        <w:t xml:space="preserve">. Biuro PLGR zobligowane jest do regularnego prowadzenia badań ewaluacyjnych i oceny skuteczności prowadzonych działań przewidzianych w Planie Komunikacji. </w:t>
      </w:r>
      <w:r>
        <w:rPr>
          <w:rFonts w:ascii="Garamond" w:hAnsi="Garamond"/>
        </w:rPr>
        <w:t>Opisy</w:t>
      </w:r>
      <w:r w:rsidRPr="00F70213">
        <w:rPr>
          <w:rFonts w:ascii="Garamond" w:hAnsi="Garamond"/>
        </w:rPr>
        <w:t xml:space="preserve"> analizy znajdują się w powyższych tabelach, wyjaśnić należy jedynie iż analiza efektywności zastosowanych działań komunikacyjnych i środków przekazu będzie prowadzona poprzez:</w:t>
      </w:r>
    </w:p>
    <w:p w:rsidR="00F7454A" w:rsidRPr="00F70213" w:rsidRDefault="00F7454A" w:rsidP="00F7454A">
      <w:pPr>
        <w:pStyle w:val="Akapitzlist"/>
        <w:numPr>
          <w:ilvl w:val="0"/>
          <w:numId w:val="11"/>
        </w:numPr>
        <w:ind w:left="851" w:hanging="491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bieżącą analizę  informacji np. liczby uczestników poszczególnych działań itp. </w:t>
      </w:r>
    </w:p>
    <w:p w:rsidR="00F7454A" w:rsidRPr="00F70213" w:rsidRDefault="00F7454A" w:rsidP="00F7454A">
      <w:pPr>
        <w:pStyle w:val="Akapitzlist"/>
        <w:numPr>
          <w:ilvl w:val="0"/>
          <w:numId w:val="11"/>
        </w:numPr>
        <w:ind w:left="851" w:hanging="491"/>
        <w:jc w:val="both"/>
        <w:rPr>
          <w:rFonts w:ascii="Garamond" w:hAnsi="Garamond"/>
        </w:rPr>
      </w:pPr>
      <w:r w:rsidRPr="00F70213">
        <w:rPr>
          <w:rFonts w:ascii="Garamond" w:hAnsi="Garamond"/>
        </w:rPr>
        <w:lastRenderedPageBreak/>
        <w:t>okresową ewaluację działań,</w:t>
      </w:r>
    </w:p>
    <w:p w:rsidR="00F7454A" w:rsidRDefault="00F7454A" w:rsidP="00F7454A">
      <w:pPr>
        <w:ind w:firstLine="360"/>
        <w:jc w:val="both"/>
        <w:rPr>
          <w:rFonts w:ascii="Garamond" w:hAnsi="Garamond"/>
        </w:rPr>
      </w:pPr>
      <w:r w:rsidRPr="00F70213">
        <w:rPr>
          <w:rFonts w:ascii="Garamond" w:hAnsi="Garamond"/>
        </w:rPr>
        <w:t>Ocena realizacji poszczególnych działań będzie dokonywana w oparciu o wskaźniki poszczególnych działań realizowanych w ramach Planu oraz wykorzystanie budżetu przewidzianego na działania. Analizowane będą dokumenty  wynikające  z  realizacji Planu K</w:t>
      </w:r>
      <w:r>
        <w:rPr>
          <w:rFonts w:ascii="Garamond" w:hAnsi="Garamond"/>
        </w:rPr>
        <w:t xml:space="preserve">omunikacyjnego. </w:t>
      </w:r>
      <w:r w:rsidRPr="00F70213">
        <w:rPr>
          <w:rFonts w:ascii="Garamond" w:hAnsi="Garamond"/>
        </w:rPr>
        <w:t xml:space="preserve">Po opracowaniu badania ewaluacyjnego zostanie ono przedstawione na Zarządzie PLGR. Po przyjęciu wyników przez Zarząd raport wraz z rekomendacjami co do korekt na kolejnych etapach realizacji LSR będzie upubliczniony na </w:t>
      </w:r>
      <w:hyperlink r:id="rId8" w:history="1">
        <w:r w:rsidRPr="00F70213">
          <w:rPr>
            <w:rStyle w:val="Hipercze"/>
            <w:rFonts w:ascii="Garamond" w:hAnsi="Garamond"/>
          </w:rPr>
          <w:t>www.plgr.pl</w:t>
        </w:r>
      </w:hyperlink>
      <w:r w:rsidRPr="00F70213">
        <w:rPr>
          <w:rFonts w:ascii="Garamond" w:hAnsi="Garamond"/>
        </w:rPr>
        <w:t xml:space="preserve">. </w:t>
      </w:r>
    </w:p>
    <w:p w:rsidR="00F7454A" w:rsidRPr="00F70213" w:rsidRDefault="00F7454A" w:rsidP="00F7454A">
      <w:pPr>
        <w:ind w:firstLine="360"/>
        <w:jc w:val="both"/>
        <w:rPr>
          <w:rFonts w:ascii="Garamond" w:hAnsi="Garamond"/>
        </w:rPr>
      </w:pPr>
      <w:r w:rsidRPr="00F70213">
        <w:rPr>
          <w:rFonts w:ascii="Garamond" w:hAnsi="Garamond"/>
        </w:rPr>
        <w:t xml:space="preserve">Biuro PLGR analizować będzie informacje zwrotne uzyskiwane w ramach kolejnych etapów ewaluacji pod kątem wprowadzenia zmian, ewentualnych korekt w zakresie działań i metod komunikacyjnych np. dodatkowego przeszkolenia osób udzielających pomocy, częstotliwości spotkań i szkoleń, miejsca świadczenia doradztwa, języka komunikacji. Pozyskane w ten sposób informacje zostaną wykorzystane także </w:t>
      </w:r>
      <w:r>
        <w:rPr>
          <w:rFonts w:ascii="Garamond" w:hAnsi="Garamond"/>
        </w:rPr>
        <w:t xml:space="preserve">do aktualizacji LSR </w:t>
      </w:r>
      <w:r w:rsidRPr="00F70213">
        <w:rPr>
          <w:rFonts w:ascii="Garamond" w:hAnsi="Garamond"/>
        </w:rPr>
        <w:t xml:space="preserve">oraz ewentualnej zmiany funkcjonowania PLGR. W sytuacji zaistnienia problemów z wdrażaniem LSR, a także potencjalnego pojawienia się sytuacji niesatysfakcjonującej akceptacji społecznej wdrożone zostaną zmiany wynikające ze zgłaszanych potrzeb społeczności lokalnej. Ważną zasadą, którą będzie przestrzegała PLGR, jest pełna transparentność i przejrzystość stosowanych zasad i procedur. W sytuacji niesatysfakcjonującej akceptacji społecznej dotyczącej metod wdrażania LSR przewiduje się szczegółową analizę przyczyn braku akceptacji i propozycji zmian na posiedzeniu Zarządu PLGR. W przypadku uznania zasadności wprowadzenia zmian, Zarząd proponuje takie zmiany i przedstawia Radzie ds. LSR do akceptacji po uprzedniej konsultacji społecznej zgodnie z przyjętymi zasadami aktualizacji LSR. Jeśli decyzje organów PLGR nie odniosą skutku odpowiedzi na potrzeby społeczności lokalnej, przewiduje się poddanie działalności PLGR autoewaluacji </w:t>
      </w:r>
      <w:r>
        <w:rPr>
          <w:rFonts w:ascii="Garamond" w:hAnsi="Garamond"/>
        </w:rPr>
        <w:t>wewnętrznej (Komisja Rewizyjna).</w:t>
      </w:r>
    </w:p>
    <w:p w:rsidR="00133653" w:rsidRPr="00F70213" w:rsidRDefault="00133653" w:rsidP="008A3D4D">
      <w:pPr>
        <w:jc w:val="both"/>
        <w:rPr>
          <w:rFonts w:ascii="Garamond" w:hAnsi="Garamond"/>
          <w:b/>
        </w:rPr>
        <w:sectPr w:rsidR="00133653" w:rsidRPr="00F70213" w:rsidSect="00665070">
          <w:footerReference w:type="default" r:id="rId9"/>
          <w:pgSz w:w="11906" w:h="16838" w:code="9"/>
          <w:pgMar w:top="709" w:right="851" w:bottom="851" w:left="851" w:header="709" w:footer="709" w:gutter="0"/>
          <w:cols w:space="708"/>
          <w:docGrid w:linePitch="360"/>
        </w:sectPr>
      </w:pPr>
    </w:p>
    <w:tbl>
      <w:tblPr>
        <w:tblStyle w:val="Siatkatabeli"/>
        <w:tblpPr w:leftFromText="141" w:rightFromText="141" w:vertAnchor="page" w:horzAnchor="margin" w:tblpY="817"/>
        <w:tblW w:w="15021" w:type="dxa"/>
        <w:tblLayout w:type="fixed"/>
        <w:tblLook w:val="04A0" w:firstRow="1" w:lastRow="0" w:firstColumn="1" w:lastColumn="0" w:noHBand="0" w:noVBand="1"/>
      </w:tblPr>
      <w:tblGrid>
        <w:gridCol w:w="1113"/>
        <w:gridCol w:w="1434"/>
        <w:gridCol w:w="1276"/>
        <w:gridCol w:w="1275"/>
        <w:gridCol w:w="1276"/>
        <w:gridCol w:w="1559"/>
        <w:gridCol w:w="851"/>
        <w:gridCol w:w="1276"/>
        <w:gridCol w:w="1275"/>
        <w:gridCol w:w="1701"/>
        <w:gridCol w:w="1985"/>
      </w:tblGrid>
      <w:tr w:rsidR="005722CC" w:rsidRPr="00F70213" w:rsidTr="00386D8A">
        <w:trPr>
          <w:trHeight w:val="289"/>
        </w:trPr>
        <w:tc>
          <w:tcPr>
            <w:tcW w:w="150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22CC" w:rsidRPr="00F70213" w:rsidRDefault="005722CC" w:rsidP="005722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Tab. 1 Kanały komunikacji i grupy docelowe </w:t>
            </w:r>
          </w:p>
        </w:tc>
      </w:tr>
      <w:tr w:rsidR="005F16C8" w:rsidRPr="00F70213" w:rsidTr="005722CC">
        <w:trPr>
          <w:trHeight w:val="478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B6BE5" w:rsidRDefault="00EB6BE5" w:rsidP="005F16C8">
            <w:pPr>
              <w:jc w:val="both"/>
              <w:rPr>
                <w:rFonts w:ascii="Garamond" w:hAnsi="Garamond"/>
                <w:b/>
              </w:rPr>
            </w:pPr>
          </w:p>
          <w:p w:rsidR="005F16C8" w:rsidRPr="00F70213" w:rsidRDefault="005F16C8" w:rsidP="005F16C8">
            <w:pPr>
              <w:jc w:val="both"/>
              <w:rPr>
                <w:rFonts w:ascii="Garamond" w:hAnsi="Garamond"/>
                <w:b/>
              </w:rPr>
            </w:pPr>
            <w:r w:rsidRPr="00F70213">
              <w:rPr>
                <w:rFonts w:ascii="Garamond" w:hAnsi="Garamond"/>
                <w:b/>
              </w:rPr>
              <w:t xml:space="preserve">Kanały komunikacji 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</w:tcBorders>
            <w:shd w:val="clear" w:color="auto" w:fill="FFC000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  <w:b/>
              </w:rPr>
            </w:pPr>
            <w:r w:rsidRPr="00F70213">
              <w:rPr>
                <w:rFonts w:ascii="Garamond" w:hAnsi="Garamond"/>
                <w:b/>
              </w:rPr>
              <w:t>GRUPY DOCELOWE</w:t>
            </w:r>
          </w:p>
        </w:tc>
      </w:tr>
      <w:tr w:rsidR="005F16C8" w:rsidRPr="00F70213" w:rsidTr="005F16C8">
        <w:trPr>
          <w:trHeight w:val="380"/>
        </w:trPr>
        <w:tc>
          <w:tcPr>
            <w:tcW w:w="2547" w:type="dxa"/>
            <w:gridSpan w:val="2"/>
            <w:vMerge/>
            <w:shd w:val="clear" w:color="auto" w:fill="FFC000"/>
          </w:tcPr>
          <w:p w:rsidR="005F16C8" w:rsidRPr="00F70213" w:rsidRDefault="005F16C8" w:rsidP="005F16C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vMerge w:val="restart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Potencjalni beneficjenci</w:t>
            </w:r>
          </w:p>
        </w:tc>
        <w:tc>
          <w:tcPr>
            <w:tcW w:w="1275" w:type="dxa"/>
            <w:vMerge w:val="restart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Potencjalni beneficjenci</w:t>
            </w:r>
          </w:p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„s. rybacki”</w:t>
            </w:r>
          </w:p>
        </w:tc>
        <w:tc>
          <w:tcPr>
            <w:tcW w:w="1276" w:type="dxa"/>
            <w:vMerge w:val="restart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Beneficjenci</w:t>
            </w:r>
          </w:p>
        </w:tc>
        <w:tc>
          <w:tcPr>
            <w:tcW w:w="1559" w:type="dxa"/>
            <w:vMerge w:val="restart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Instytucje zaangażowane we wdrażanie LSR</w:t>
            </w:r>
          </w:p>
        </w:tc>
        <w:tc>
          <w:tcPr>
            <w:tcW w:w="851" w:type="dxa"/>
            <w:vMerge w:val="restart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Media</w:t>
            </w:r>
          </w:p>
        </w:tc>
        <w:tc>
          <w:tcPr>
            <w:tcW w:w="6237" w:type="dxa"/>
            <w:gridSpan w:val="4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Ogół społeczeństwa</w:t>
            </w:r>
          </w:p>
        </w:tc>
      </w:tr>
      <w:tr w:rsidR="005F16C8" w:rsidRPr="00F70213" w:rsidTr="00C63F6C">
        <w:trPr>
          <w:trHeight w:val="380"/>
        </w:trPr>
        <w:tc>
          <w:tcPr>
            <w:tcW w:w="2547" w:type="dxa"/>
            <w:gridSpan w:val="2"/>
            <w:vMerge/>
            <w:shd w:val="clear" w:color="auto" w:fill="FFC000"/>
          </w:tcPr>
          <w:p w:rsidR="005F16C8" w:rsidRPr="00F70213" w:rsidRDefault="005F16C8" w:rsidP="005F16C8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Dzieci i młodzież</w:t>
            </w:r>
          </w:p>
        </w:tc>
        <w:tc>
          <w:tcPr>
            <w:tcW w:w="1275" w:type="dxa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Osoby starsze</w:t>
            </w:r>
          </w:p>
        </w:tc>
        <w:tc>
          <w:tcPr>
            <w:tcW w:w="1701" w:type="dxa"/>
            <w:shd w:val="clear" w:color="auto" w:fill="FFC000"/>
          </w:tcPr>
          <w:p w:rsidR="005F16C8" w:rsidRPr="00665070" w:rsidRDefault="005F16C8" w:rsidP="005F16C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Osoby niepełnosprawne</w:t>
            </w:r>
          </w:p>
        </w:tc>
        <w:tc>
          <w:tcPr>
            <w:tcW w:w="1985" w:type="dxa"/>
            <w:shd w:val="clear" w:color="auto" w:fill="FFC000"/>
          </w:tcPr>
          <w:p w:rsidR="005F16C8" w:rsidRPr="00665070" w:rsidRDefault="005F16C8" w:rsidP="005F16C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65070">
              <w:rPr>
                <w:rFonts w:ascii="Garamond" w:hAnsi="Garamond"/>
                <w:sz w:val="20"/>
                <w:szCs w:val="20"/>
              </w:rPr>
              <w:t>Liderzy i organizacje pozarządowe</w:t>
            </w:r>
          </w:p>
        </w:tc>
      </w:tr>
      <w:tr w:rsidR="005F16C8" w:rsidRPr="00F70213" w:rsidTr="00C63F6C">
        <w:trPr>
          <w:trHeight w:val="641"/>
        </w:trPr>
        <w:tc>
          <w:tcPr>
            <w:tcW w:w="2547" w:type="dxa"/>
            <w:gridSpan w:val="2"/>
          </w:tcPr>
          <w:p w:rsidR="005F16C8" w:rsidRPr="006525B7" w:rsidRDefault="005F16C8" w:rsidP="00A022F7">
            <w:pPr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Strona  </w:t>
            </w:r>
            <w:hyperlink r:id="rId10" w:history="1">
              <w:r w:rsidRPr="006525B7">
                <w:rPr>
                  <w:rStyle w:val="Hipercze"/>
                  <w:rFonts w:ascii="Garamond" w:hAnsi="Garamond"/>
                  <w:sz w:val="18"/>
                  <w:szCs w:val="18"/>
                </w:rPr>
                <w:t>www.plgr.pl</w:t>
              </w:r>
            </w:hyperlink>
            <w:r w:rsidRPr="006525B7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022F7">
              <w:rPr>
                <w:rFonts w:ascii="Garamond" w:hAnsi="Garamond"/>
                <w:sz w:val="18"/>
                <w:szCs w:val="18"/>
              </w:rPr>
              <w:t xml:space="preserve">/ </w:t>
            </w:r>
            <w:r w:rsidRPr="006525B7">
              <w:rPr>
                <w:rFonts w:ascii="Garamond" w:hAnsi="Garamond"/>
                <w:sz w:val="18"/>
                <w:szCs w:val="18"/>
              </w:rPr>
              <w:t xml:space="preserve">mapa projektów </w:t>
            </w:r>
            <w:r w:rsidR="00A022F7">
              <w:rPr>
                <w:rFonts w:ascii="Garamond" w:hAnsi="Garamond"/>
                <w:sz w:val="18"/>
                <w:szCs w:val="18"/>
              </w:rPr>
              <w:t xml:space="preserve">/ portal </w:t>
            </w:r>
            <w:r w:rsidR="00C63F6C" w:rsidRPr="006525B7">
              <w:rPr>
                <w:rFonts w:ascii="Garamond" w:hAnsi="Garamond"/>
                <w:sz w:val="18"/>
                <w:szCs w:val="18"/>
              </w:rPr>
              <w:t>s</w:t>
            </w:r>
            <w:r w:rsidR="00A022F7">
              <w:rPr>
                <w:rFonts w:ascii="Garamond" w:hAnsi="Garamond"/>
                <w:sz w:val="18"/>
                <w:szCs w:val="18"/>
              </w:rPr>
              <w:t>połecznościowy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301"/>
        </w:trPr>
        <w:tc>
          <w:tcPr>
            <w:tcW w:w="1113" w:type="dxa"/>
            <w:vMerge w:val="restart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Szkolenia warsztaty     </w:t>
            </w:r>
          </w:p>
        </w:tc>
        <w:tc>
          <w:tcPr>
            <w:tcW w:w="1434" w:type="dxa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dla potencjalnych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beneficjentów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</w:tr>
      <w:tr w:rsidR="005F16C8" w:rsidRPr="00F70213" w:rsidTr="00C63F6C">
        <w:trPr>
          <w:trHeight w:val="324"/>
        </w:trPr>
        <w:tc>
          <w:tcPr>
            <w:tcW w:w="1113" w:type="dxa"/>
            <w:vMerge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34" w:type="dxa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dla beneficjentów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</w:tr>
      <w:tr w:rsidR="005F16C8" w:rsidRPr="00F70213" w:rsidTr="00C63F6C">
        <w:trPr>
          <w:trHeight w:val="324"/>
        </w:trPr>
        <w:tc>
          <w:tcPr>
            <w:tcW w:w="1113" w:type="dxa"/>
            <w:vMerge w:val="restart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Prasa i radio</w:t>
            </w:r>
          </w:p>
        </w:tc>
        <w:tc>
          <w:tcPr>
            <w:tcW w:w="1434" w:type="dxa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ogłoszenia o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naborze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wniosków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</w:tr>
      <w:tr w:rsidR="005F16C8" w:rsidRPr="00F70213" w:rsidTr="00C63F6C">
        <w:trPr>
          <w:trHeight w:val="324"/>
        </w:trPr>
        <w:tc>
          <w:tcPr>
            <w:tcW w:w="1113" w:type="dxa"/>
            <w:vMerge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34" w:type="dxa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artykuły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informacyjno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– promocyjne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324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Newsletter 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645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Spotkania informacyjno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– konsultacyjne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591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Materiały informacyjno </w:t>
            </w:r>
          </w:p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– promocyjne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301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>Bezpośrednie konsultacje / osobiste, telefoniczne, mailowe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</w:tr>
      <w:tr w:rsidR="005F16C8" w:rsidRPr="00F70213" w:rsidTr="00C63F6C">
        <w:trPr>
          <w:trHeight w:val="301"/>
        </w:trPr>
        <w:tc>
          <w:tcPr>
            <w:tcW w:w="2547" w:type="dxa"/>
            <w:gridSpan w:val="2"/>
          </w:tcPr>
          <w:p w:rsidR="005F16C8" w:rsidRPr="005318B2" w:rsidRDefault="005F16C8" w:rsidP="005F16C8">
            <w:pPr>
              <w:jc w:val="both"/>
              <w:rPr>
                <w:rFonts w:ascii="Garamond" w:hAnsi="Garamond"/>
                <w:strike/>
                <w:sz w:val="18"/>
                <w:szCs w:val="18"/>
              </w:rPr>
            </w:pPr>
            <w:r w:rsidRPr="005318B2">
              <w:rPr>
                <w:rFonts w:ascii="Garamond" w:hAnsi="Garamond"/>
                <w:strike/>
                <w:sz w:val="18"/>
                <w:szCs w:val="18"/>
              </w:rPr>
              <w:t>Spotkania w portach rybackich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1275" w:type="dxa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  <w:r w:rsidRPr="005318B2">
              <w:rPr>
                <w:rFonts w:ascii="Garamond" w:hAnsi="Garamond"/>
                <w:strike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  <w:r w:rsidRPr="005318B2">
              <w:rPr>
                <w:rFonts w:ascii="Garamond" w:hAnsi="Garamond"/>
                <w:strike/>
              </w:rPr>
              <w:t>x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16C8" w:rsidRPr="005318B2" w:rsidRDefault="005F16C8" w:rsidP="005F16C8">
            <w:pPr>
              <w:jc w:val="center"/>
              <w:rPr>
                <w:rFonts w:ascii="Garamond" w:hAnsi="Garamond"/>
                <w:strike/>
              </w:rPr>
            </w:pPr>
          </w:p>
        </w:tc>
      </w:tr>
      <w:tr w:rsidR="005F16C8" w:rsidRPr="00F70213" w:rsidTr="00C63F6C">
        <w:trPr>
          <w:trHeight w:val="301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Kampanie informacyjne 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324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Punkty informacyjne i konsultacyjne w gminach oraz tablice ogłoszeń 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280"/>
        </w:trPr>
        <w:tc>
          <w:tcPr>
            <w:tcW w:w="2547" w:type="dxa"/>
            <w:gridSpan w:val="2"/>
          </w:tcPr>
          <w:p w:rsidR="005F16C8" w:rsidRPr="006525B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525B7">
              <w:rPr>
                <w:rFonts w:ascii="Garamond" w:hAnsi="Garamond"/>
                <w:sz w:val="18"/>
                <w:szCs w:val="18"/>
              </w:rPr>
              <w:t xml:space="preserve">Prezentacja informacji podczas wydarzeń i imprez na obszarze 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  <w:tr w:rsidR="005F16C8" w:rsidRPr="00F70213" w:rsidTr="00C63F6C">
        <w:trPr>
          <w:trHeight w:val="280"/>
        </w:trPr>
        <w:tc>
          <w:tcPr>
            <w:tcW w:w="2547" w:type="dxa"/>
            <w:gridSpan w:val="2"/>
          </w:tcPr>
          <w:p w:rsidR="005F16C8" w:rsidRPr="00A022F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022F7">
              <w:rPr>
                <w:rFonts w:ascii="Garamond" w:hAnsi="Garamond"/>
                <w:sz w:val="18"/>
                <w:szCs w:val="18"/>
              </w:rPr>
              <w:t xml:space="preserve">Ankiety 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</w:p>
        </w:tc>
      </w:tr>
      <w:tr w:rsidR="005F16C8" w:rsidRPr="00F70213" w:rsidTr="00C63F6C">
        <w:trPr>
          <w:trHeight w:val="280"/>
        </w:trPr>
        <w:tc>
          <w:tcPr>
            <w:tcW w:w="2547" w:type="dxa"/>
            <w:gridSpan w:val="2"/>
          </w:tcPr>
          <w:p w:rsidR="005F16C8" w:rsidRPr="00A022F7" w:rsidRDefault="005F16C8" w:rsidP="005F16C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A022F7">
              <w:rPr>
                <w:rFonts w:ascii="Garamond" w:hAnsi="Garamond"/>
                <w:sz w:val="18"/>
                <w:szCs w:val="18"/>
              </w:rPr>
              <w:t>Oznaczenie projektów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559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85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6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27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701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5F16C8" w:rsidRPr="00F70213" w:rsidRDefault="005F16C8" w:rsidP="005F16C8">
            <w:pPr>
              <w:jc w:val="center"/>
              <w:rPr>
                <w:rFonts w:ascii="Garamond" w:hAnsi="Garamond"/>
              </w:rPr>
            </w:pPr>
            <w:r w:rsidRPr="00F70213">
              <w:rPr>
                <w:rFonts w:ascii="Garamond" w:hAnsi="Garamond"/>
              </w:rPr>
              <w:t>x</w:t>
            </w:r>
          </w:p>
        </w:tc>
      </w:tr>
    </w:tbl>
    <w:p w:rsidR="006525B7" w:rsidRDefault="006525B7" w:rsidP="006F368F">
      <w:pPr>
        <w:rPr>
          <w:rFonts w:ascii="Garamond" w:hAnsi="Garamond"/>
        </w:rPr>
      </w:pPr>
    </w:p>
    <w:p w:rsidR="00665070" w:rsidRPr="00665070" w:rsidRDefault="00665070" w:rsidP="006F368F">
      <w:pPr>
        <w:rPr>
          <w:rFonts w:ascii="Garamond" w:hAnsi="Garamond"/>
        </w:rPr>
      </w:pPr>
      <w:r w:rsidRPr="00665070">
        <w:rPr>
          <w:rFonts w:ascii="Garamond" w:hAnsi="Garamond"/>
        </w:rPr>
        <w:t xml:space="preserve">źródło: operacje własne </w:t>
      </w:r>
    </w:p>
    <w:p w:rsidR="008E25D0" w:rsidRDefault="008E25D0" w:rsidP="006F368F">
      <w:pPr>
        <w:rPr>
          <w:rFonts w:ascii="Garamond" w:hAnsi="Garamond"/>
          <w:b/>
        </w:rPr>
      </w:pPr>
    </w:p>
    <w:p w:rsidR="006525B7" w:rsidRDefault="006525B7" w:rsidP="006F368F">
      <w:pPr>
        <w:rPr>
          <w:rFonts w:ascii="Garamond" w:hAnsi="Garamond"/>
          <w:b/>
        </w:rPr>
      </w:pPr>
    </w:p>
    <w:p w:rsidR="00EB6BE5" w:rsidRPr="00F70213" w:rsidRDefault="005722CC" w:rsidP="006F368F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Tab. 2 </w:t>
      </w:r>
      <w:r w:rsidRPr="005722CC">
        <w:rPr>
          <w:rFonts w:ascii="Garamond" w:hAnsi="Garamond"/>
          <w:b/>
        </w:rPr>
        <w:t>Plan komunikacji – cele, działania, środki i narzędzia komunikacji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564"/>
        <w:gridCol w:w="1985"/>
        <w:gridCol w:w="1984"/>
        <w:gridCol w:w="5387"/>
      </w:tblGrid>
      <w:tr w:rsidR="004D1B63" w:rsidRPr="00F70213" w:rsidTr="00C5190E">
        <w:trPr>
          <w:tblHeader/>
        </w:trPr>
        <w:tc>
          <w:tcPr>
            <w:tcW w:w="1106" w:type="dxa"/>
            <w:shd w:val="clear" w:color="auto" w:fill="FFFF00"/>
          </w:tcPr>
          <w:p w:rsidR="004D1B63" w:rsidRPr="00F70213" w:rsidRDefault="004D1B63" w:rsidP="00F745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</w:pP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Termin</w:t>
            </w:r>
            <w:proofErr w:type="spellEnd"/>
          </w:p>
        </w:tc>
        <w:tc>
          <w:tcPr>
            <w:tcW w:w="4564" w:type="dxa"/>
            <w:shd w:val="clear" w:color="auto" w:fill="FFFF00"/>
            <w:vAlign w:val="center"/>
          </w:tcPr>
          <w:p w:rsidR="004D1B63" w:rsidRPr="00F70213" w:rsidRDefault="004D1B63" w:rsidP="00F745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</w:pP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Cel</w:t>
            </w:r>
            <w:proofErr w:type="spellEnd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 xml:space="preserve"> </w:t>
            </w: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komunikacji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4D1B63" w:rsidRPr="00F70213" w:rsidRDefault="004D1B63" w:rsidP="00F745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</w:pP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Nazwa</w:t>
            </w:r>
            <w:proofErr w:type="spellEnd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 xml:space="preserve"> </w:t>
            </w: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działania</w:t>
            </w:r>
            <w:proofErr w:type="spellEnd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 xml:space="preserve"> </w:t>
            </w: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komunikacyjnego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4D1B63" w:rsidRPr="00F70213" w:rsidRDefault="004D1B63" w:rsidP="00F745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highlight w:val="yellow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b/>
                <w:highlight w:val="yellow"/>
                <w:lang w:bidi="en-US"/>
              </w:rPr>
              <w:t>Adresaci działania komunikacyjnego</w:t>
            </w:r>
          </w:p>
          <w:p w:rsidR="004D1B63" w:rsidRPr="00F70213" w:rsidRDefault="004D1B63" w:rsidP="00F745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highlight w:val="yellow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b/>
                <w:highlight w:val="yellow"/>
                <w:lang w:bidi="en-US"/>
              </w:rPr>
              <w:t xml:space="preserve"> (grupy docelowe)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4D1B63" w:rsidRPr="00F70213" w:rsidRDefault="004D1B63" w:rsidP="00F745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</w:pP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Środki</w:t>
            </w:r>
            <w:proofErr w:type="spellEnd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 xml:space="preserve"> </w:t>
            </w:r>
            <w:proofErr w:type="spellStart"/>
            <w:r w:rsidRPr="00F70213">
              <w:rPr>
                <w:rFonts w:ascii="Garamond" w:eastAsia="Times New Roman" w:hAnsi="Garamond" w:cs="Times New Roman"/>
                <w:b/>
                <w:highlight w:val="yellow"/>
                <w:lang w:val="en-US" w:bidi="en-US"/>
              </w:rPr>
              <w:t>przekazu</w:t>
            </w:r>
            <w:proofErr w:type="spellEnd"/>
          </w:p>
        </w:tc>
      </w:tr>
      <w:tr w:rsidR="008E25D0" w:rsidRPr="00F70213" w:rsidTr="00993CBA">
        <w:trPr>
          <w:trHeight w:val="5749"/>
        </w:trPr>
        <w:tc>
          <w:tcPr>
            <w:tcW w:w="1106" w:type="dxa"/>
            <w:shd w:val="clear" w:color="auto" w:fill="FCE0C8"/>
          </w:tcPr>
          <w:p w:rsidR="008E25D0" w:rsidRPr="00F70213" w:rsidRDefault="008E25D0" w:rsidP="00F7454A">
            <w:pPr>
              <w:spacing w:after="0" w:line="240" w:lineRule="auto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I poł. 2016 </w:t>
            </w:r>
          </w:p>
          <w:p w:rsidR="008E25D0" w:rsidRPr="00F70213" w:rsidRDefault="008E25D0" w:rsidP="00F7454A">
            <w:pPr>
              <w:spacing w:after="0" w:line="240" w:lineRule="auto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do końca realizacji LSR – w miarę potrzeb</w:t>
            </w:r>
          </w:p>
        </w:tc>
        <w:tc>
          <w:tcPr>
            <w:tcW w:w="4564" w:type="dxa"/>
          </w:tcPr>
          <w:p w:rsidR="008E25D0" w:rsidRPr="00F70213" w:rsidRDefault="008E25D0" w:rsidP="008E25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Upowszechnienie  wiedzy  ogólnej  na  temat  LSR 2014-2020,  nowej formuły podejście LEADER – RLKS oraz wielofunduszowości strategii, zasad wdrażania obu programów – PO RYBY i PROW, w  tym  dla  potencjalnych beneficjentów  w  zakresie  praktycznej  wiedzy  i  umiejętności  o sposobie aplikowania.</w:t>
            </w:r>
            <w:r>
              <w:rPr>
                <w:rFonts w:ascii="Garamond" w:eastAsia="Times New Roman" w:hAnsi="Garamond" w:cs="Times New Roman"/>
                <w:lang w:bidi="en-US"/>
              </w:rPr>
              <w:t xml:space="preserve"> </w:t>
            </w: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Celem działania jest </w:t>
            </w:r>
            <w:r>
              <w:rPr>
                <w:rFonts w:ascii="Garamond" w:eastAsia="Times New Roman" w:hAnsi="Garamond" w:cs="Times New Roman"/>
                <w:lang w:bidi="en-US"/>
              </w:rPr>
              <w:t xml:space="preserve">także </w:t>
            </w:r>
            <w:r w:rsidRPr="00F70213">
              <w:rPr>
                <w:rFonts w:ascii="Garamond" w:eastAsia="Times New Roman" w:hAnsi="Garamond" w:cs="Times New Roman"/>
                <w:lang w:bidi="en-US"/>
              </w:rPr>
              <w:t>przygotowanie potencjalnych beneficjentów</w:t>
            </w:r>
            <w:r>
              <w:rPr>
                <w:rFonts w:ascii="Garamond" w:eastAsia="Times New Roman" w:hAnsi="Garamond" w:cs="Times New Roman"/>
                <w:lang w:bidi="en-US"/>
              </w:rPr>
              <w:t xml:space="preserve"> do</w:t>
            </w: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 realizacji i rozliczenia projektów w ramach LSR 2014 - 2020 </w:t>
            </w:r>
          </w:p>
        </w:tc>
        <w:tc>
          <w:tcPr>
            <w:tcW w:w="1985" w:type="dxa"/>
          </w:tcPr>
          <w:p w:rsidR="008E25D0" w:rsidRPr="00F70213" w:rsidRDefault="008E25D0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Kampania informacyjna nt. założeń LSR na lata 2014-2020</w:t>
            </w:r>
          </w:p>
        </w:tc>
        <w:tc>
          <w:tcPr>
            <w:tcW w:w="1984" w:type="dxa"/>
          </w:tcPr>
          <w:p w:rsidR="008E25D0" w:rsidRPr="00F70213" w:rsidRDefault="008E25D0" w:rsidP="00F7454A">
            <w:pPr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Mieszkańcy obszaru, wszyscy potencjalni wnioskodawcy, w szczególności przedsiębiorcy i rybacy, organizacje pozarządowe, grupy nieformalne, młodzież, seniorzy, kobiety, media</w:t>
            </w:r>
          </w:p>
        </w:tc>
        <w:tc>
          <w:tcPr>
            <w:tcW w:w="5387" w:type="dxa"/>
          </w:tcPr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ogłoszenia w radio obejmujące zasięgiem obszar PLGR - radio Kaszebe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artykuły na stronie internetowej PLGR oraz gmin (tablice ogłoszeń w urzędach ) i innych członków PLGR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Newsletter PLGR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- media  społecznościowe: 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</w:t>
            </w:r>
            <w:r>
              <w:rPr>
                <w:rFonts w:ascii="Garamond" w:eastAsia="Times New Roman" w:hAnsi="Garamond" w:cs="Times New Roman"/>
                <w:lang w:bidi="en-US"/>
              </w:rPr>
              <w:t xml:space="preserve"> </w:t>
            </w:r>
            <w:r w:rsidRPr="00F70213">
              <w:rPr>
                <w:rFonts w:ascii="Garamond" w:eastAsia="Times New Roman" w:hAnsi="Garamond" w:cs="Times New Roman"/>
                <w:lang w:bidi="en-US"/>
              </w:rPr>
              <w:t>informowanie podczas imprez na terenie PLGR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szkolenia i spotkania informacyjne dla potencjalnych beneficjentów w biurze PLGR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szkolenia i spotkania informacyjne w portach rybackich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- artykuły  w prasie lokalnej i na www.plgr.pl oraz newsletterze i portalu społecznościowym ) oraz gmin ( tablice ogłoszeń w urzędach ) i innych członków PLGR 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uruchomienie na stronie PLGR zakładki ‘pytania i odpowiedzi”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- funkcjonowanie punktu informacyjno -  doradczego w każdej gminie objętej LSR ze szczególnym uwzględnieniem grupy osób defaworyzowanych 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funkcjonowanie doradztwa w biurze PLGR – bezpośrednie konsultacji</w:t>
            </w:r>
          </w:p>
          <w:p w:rsidR="008E25D0" w:rsidRPr="00F70213" w:rsidRDefault="008E25D0" w:rsidP="00F7454A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doradztwo dla  rybaków w terenie</w:t>
            </w:r>
            <w:r>
              <w:rPr>
                <w:rFonts w:ascii="Garamond" w:eastAsia="Times New Roman" w:hAnsi="Garamond" w:cs="Times New Roman"/>
                <w:lang w:bidi="en-US"/>
              </w:rPr>
              <w:t>, w tym poprzez ogłoszenia parafialne</w:t>
            </w:r>
          </w:p>
          <w:p w:rsidR="008E25D0" w:rsidRPr="00F70213" w:rsidRDefault="008E25D0" w:rsidP="008E25D0">
            <w:pPr>
              <w:spacing w:after="0" w:line="240" w:lineRule="auto"/>
              <w:ind w:left="34" w:hanging="34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>
              <w:rPr>
                <w:rFonts w:ascii="Garamond" w:eastAsia="Times New Roman" w:hAnsi="Garamond" w:cs="Times New Roman"/>
                <w:lang w:bidi="en-US"/>
              </w:rPr>
              <w:t xml:space="preserve">- materiały promocyjne  </w:t>
            </w:r>
          </w:p>
        </w:tc>
      </w:tr>
      <w:tr w:rsidR="004D1B63" w:rsidRPr="00F70213" w:rsidTr="00C5190E">
        <w:tc>
          <w:tcPr>
            <w:tcW w:w="1106" w:type="dxa"/>
            <w:shd w:val="clear" w:color="auto" w:fill="FCE0C8"/>
          </w:tcPr>
          <w:p w:rsidR="003210A4" w:rsidRPr="00F70213" w:rsidRDefault="003210A4" w:rsidP="00F7454A">
            <w:pPr>
              <w:spacing w:after="0" w:line="240" w:lineRule="auto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II poł. 2017 </w:t>
            </w:r>
          </w:p>
          <w:p w:rsidR="004D1B63" w:rsidRPr="00F70213" w:rsidRDefault="003210A4" w:rsidP="00F7454A">
            <w:pPr>
              <w:spacing w:after="0" w:line="240" w:lineRule="auto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do końca realizacji LSR – w miarę potrzeb</w:t>
            </w:r>
          </w:p>
        </w:tc>
        <w:tc>
          <w:tcPr>
            <w:tcW w:w="4564" w:type="dxa"/>
          </w:tcPr>
          <w:p w:rsidR="004D1B63" w:rsidRDefault="004C3811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Celem działania jest zapewnienie odpowiedniej i bezpośredniej informacji na temat realizacji LSR,  osiągniętych rezultatów ze środków PROW i PO RYBY na obszarze. W ramach tego działania realizowane są przedsięwzięcia upowszechniające LSR i efekty jej realizacji - prezentowanie miar realizacji wskaźników, liczby projektów, konkretnych projektów – dobrych praktyk. Działanie ukierunkowane na zwiększenie świadomości społeczności lokalnej na temat realizacji i  wkładu LSR w rozwój obszaru PLGR oraz rozpowszechnienie proj</w:t>
            </w:r>
            <w:r w:rsidR="00B82D15">
              <w:rPr>
                <w:rFonts w:ascii="Garamond" w:eastAsia="Times New Roman" w:hAnsi="Garamond" w:cs="Times New Roman"/>
                <w:lang w:bidi="en-US"/>
              </w:rPr>
              <w:t>ektów zrealizowanych.</w:t>
            </w:r>
          </w:p>
          <w:p w:rsidR="008E25D0" w:rsidRPr="00F70213" w:rsidRDefault="008E25D0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</w:p>
        </w:tc>
        <w:tc>
          <w:tcPr>
            <w:tcW w:w="1985" w:type="dxa"/>
          </w:tcPr>
          <w:p w:rsidR="004D1B63" w:rsidRPr="00F70213" w:rsidRDefault="004C3811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Informowanie o  rezultatach  realizacji LSR na obszarze PLGR oraz zapewnienie odpowiedniej wizualizacji efektów realizacji LSR .</w:t>
            </w:r>
          </w:p>
        </w:tc>
        <w:tc>
          <w:tcPr>
            <w:tcW w:w="1984" w:type="dxa"/>
          </w:tcPr>
          <w:p w:rsidR="004D1B63" w:rsidRPr="00F70213" w:rsidRDefault="004C3811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Ogół społeczeństwa, potencjalni  beneficjenci,  beneficjenci  oraz media</w:t>
            </w:r>
          </w:p>
        </w:tc>
        <w:tc>
          <w:tcPr>
            <w:tcW w:w="5387" w:type="dxa"/>
          </w:tcPr>
          <w:p w:rsidR="004C3811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-uruchomienie na </w:t>
            </w:r>
            <w:hyperlink r:id="rId11" w:history="1">
              <w:r w:rsidR="00993CBA" w:rsidRPr="009700DA">
                <w:rPr>
                  <w:rStyle w:val="Hipercze"/>
                  <w:rFonts w:ascii="Garamond" w:eastAsia="Times New Roman" w:hAnsi="Garamond" w:cs="Times New Roman"/>
                  <w:lang w:bidi="en-US"/>
                </w:rPr>
                <w:t>www.plgr.pl</w:t>
              </w:r>
            </w:hyperlink>
            <w:r w:rsidR="00993CBA">
              <w:rPr>
                <w:rFonts w:ascii="Garamond" w:eastAsia="Times New Roman" w:hAnsi="Garamond" w:cs="Times New Roman"/>
                <w:lang w:bidi="en-US"/>
              </w:rPr>
              <w:t xml:space="preserve"> 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mapy projektów zrealizowanych w ramach LSR</w:t>
            </w:r>
          </w:p>
          <w:p w:rsidR="000A16FE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s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potkania</w:t>
            </w: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 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dotycz</w:t>
            </w:r>
            <w:r w:rsidRPr="00F70213">
              <w:rPr>
                <w:rFonts w:ascii="Garamond" w:eastAsia="Times New Roman" w:hAnsi="Garamond" w:cs="Times New Roman"/>
                <w:lang w:bidi="en-US"/>
              </w:rPr>
              <w:t>ące podsumowania realizacji LSR</w:t>
            </w:r>
          </w:p>
          <w:p w:rsidR="004C3811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a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rtykuły  w prasie lokalnej</w:t>
            </w:r>
          </w:p>
          <w:p w:rsidR="004C3811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d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rukowane  materiały  informacyjne  i  promocyjne</w:t>
            </w:r>
          </w:p>
          <w:p w:rsidR="004D1B63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i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nformowanie społeczności lokalnej za pomocą oznaczeń projektów zawierających logotyp PLGR oraz informację o współfinansowaniu z LSR</w:t>
            </w:r>
          </w:p>
        </w:tc>
      </w:tr>
      <w:tr w:rsidR="004C3811" w:rsidRPr="00F70213" w:rsidTr="00C5190E">
        <w:tc>
          <w:tcPr>
            <w:tcW w:w="1106" w:type="dxa"/>
            <w:shd w:val="clear" w:color="auto" w:fill="FCE0C8"/>
          </w:tcPr>
          <w:p w:rsidR="003210A4" w:rsidRPr="00F70213" w:rsidRDefault="003210A4" w:rsidP="00F7454A">
            <w:pPr>
              <w:spacing w:after="0" w:line="240" w:lineRule="auto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lastRenderedPageBreak/>
              <w:t xml:space="preserve">II poł. 2017 </w:t>
            </w:r>
          </w:p>
          <w:p w:rsidR="004C3811" w:rsidRPr="00F70213" w:rsidRDefault="003210A4" w:rsidP="00F7454A">
            <w:pPr>
              <w:spacing w:after="0" w:line="240" w:lineRule="auto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do końca realizacji LSR – w miarę potrzeb</w:t>
            </w:r>
          </w:p>
        </w:tc>
        <w:tc>
          <w:tcPr>
            <w:tcW w:w="4564" w:type="dxa"/>
          </w:tcPr>
          <w:p w:rsidR="004C3811" w:rsidRDefault="004C3811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Celem jest uzyskanie informacji zwrotnej nt. oceny jakości pomocy świadczonej przez PLGR pod kątem konieczności przeprowadzenia ewentualnych korekt w tym zakresie (np. dodatkowego przeszkolenia osób udzielających pomocy ) oraz weryfikacji zapisów LSR i innych dokumentów poprzez badanie zrozumienia zasad obowiązujących beneficjentów i potencjalnych beneficjentów określonych przez PLGR w LSR. Cel ten jest szczególnie ważny w sytuacji zmiany zapisów LSR, w szczególności kryteriów oceny operacji, które będą konsultowane ze społecznością lokalną w sposób partycypacyjny.</w:t>
            </w:r>
          </w:p>
          <w:p w:rsidR="008E25D0" w:rsidRPr="00F70213" w:rsidRDefault="008E25D0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</w:p>
        </w:tc>
        <w:tc>
          <w:tcPr>
            <w:tcW w:w="1985" w:type="dxa"/>
          </w:tcPr>
          <w:p w:rsidR="004C3811" w:rsidRPr="00F70213" w:rsidRDefault="004C3811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Badanie dot. realizacji LSR, zasad wdrażania LSR oraz jakości pomocy świadczonej na etapie przygotowywania wniosków</w:t>
            </w:r>
          </w:p>
        </w:tc>
        <w:tc>
          <w:tcPr>
            <w:tcW w:w="1984" w:type="dxa"/>
          </w:tcPr>
          <w:p w:rsidR="004C3811" w:rsidRPr="00F70213" w:rsidRDefault="004C3811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 xml:space="preserve">Ogół społeczeństwa, potencjalni  beneficjenci,  beneficjenci  </w:t>
            </w:r>
          </w:p>
        </w:tc>
        <w:tc>
          <w:tcPr>
            <w:tcW w:w="5387" w:type="dxa"/>
          </w:tcPr>
          <w:p w:rsidR="004C3811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a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nkiety on-line</w:t>
            </w:r>
          </w:p>
          <w:p w:rsidR="004C3811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o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 xml:space="preserve">twarte debaty konsultacyjnych w siedzibie PLGR </w:t>
            </w:r>
          </w:p>
          <w:p w:rsidR="004C3811" w:rsidRPr="00F70213" w:rsidRDefault="000A16FE" w:rsidP="00F7454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bidi="en-US"/>
              </w:rPr>
            </w:pPr>
            <w:r w:rsidRPr="00F70213">
              <w:rPr>
                <w:rFonts w:ascii="Garamond" w:eastAsia="Times New Roman" w:hAnsi="Garamond" w:cs="Times New Roman"/>
                <w:lang w:bidi="en-US"/>
              </w:rPr>
              <w:t>- a</w:t>
            </w:r>
            <w:r w:rsidR="004C3811" w:rsidRPr="00F70213">
              <w:rPr>
                <w:rFonts w:ascii="Garamond" w:eastAsia="Times New Roman" w:hAnsi="Garamond" w:cs="Times New Roman"/>
                <w:lang w:bidi="en-US"/>
              </w:rPr>
              <w:t>nkiety szkoleniowe oraz karty doradztwa biura</w:t>
            </w:r>
          </w:p>
        </w:tc>
      </w:tr>
    </w:tbl>
    <w:p w:rsidR="00F7454A" w:rsidRPr="00665070" w:rsidRDefault="00665070" w:rsidP="00665070">
      <w:pPr>
        <w:tabs>
          <w:tab w:val="left" w:pos="1293"/>
          <w:tab w:val="left" w:pos="1423"/>
        </w:tabs>
        <w:rPr>
          <w:rFonts w:ascii="Garamond" w:hAnsi="Garamond"/>
        </w:rPr>
      </w:pPr>
      <w:r w:rsidRPr="00665070">
        <w:rPr>
          <w:rFonts w:ascii="Garamond" w:hAnsi="Garamond"/>
        </w:rPr>
        <w:t>źródło: operacje własne</w:t>
      </w:r>
    </w:p>
    <w:sectPr w:rsidR="00F7454A" w:rsidRPr="00665070" w:rsidSect="00F26C4F">
      <w:pgSz w:w="16838" w:h="11906" w:orient="landscape"/>
      <w:pgMar w:top="851" w:right="709" w:bottom="851" w:left="851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A1" w:rsidRDefault="008F6FA1" w:rsidP="000A1D77">
      <w:pPr>
        <w:spacing w:after="0" w:line="240" w:lineRule="auto"/>
      </w:pPr>
      <w:r>
        <w:separator/>
      </w:r>
    </w:p>
  </w:endnote>
  <w:endnote w:type="continuationSeparator" w:id="0">
    <w:p w:rsidR="008F6FA1" w:rsidRDefault="008F6FA1" w:rsidP="000A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67420"/>
      <w:docPartObj>
        <w:docPartGallery w:val="Page Numbers (Bottom of Page)"/>
        <w:docPartUnique/>
      </w:docPartObj>
    </w:sdtPr>
    <w:sdtEndPr/>
    <w:sdtContent>
      <w:p w:rsidR="00D23CC6" w:rsidRDefault="00D23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B4">
          <w:rPr>
            <w:noProof/>
          </w:rPr>
          <w:t>8</w:t>
        </w:r>
        <w:r>
          <w:fldChar w:fldCharType="end"/>
        </w:r>
      </w:p>
    </w:sdtContent>
  </w:sdt>
  <w:p w:rsidR="00D23CC6" w:rsidRDefault="00D2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A1" w:rsidRDefault="008F6FA1" w:rsidP="000A1D77">
      <w:pPr>
        <w:spacing w:after="0" w:line="240" w:lineRule="auto"/>
      </w:pPr>
      <w:r>
        <w:separator/>
      </w:r>
    </w:p>
  </w:footnote>
  <w:footnote w:type="continuationSeparator" w:id="0">
    <w:p w:rsidR="008F6FA1" w:rsidRDefault="008F6FA1" w:rsidP="000A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901"/>
    <w:multiLevelType w:val="hybridMultilevel"/>
    <w:tmpl w:val="1BB8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4F5"/>
    <w:multiLevelType w:val="hybridMultilevel"/>
    <w:tmpl w:val="BE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47C6"/>
    <w:multiLevelType w:val="hybridMultilevel"/>
    <w:tmpl w:val="9BAC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6A32"/>
    <w:multiLevelType w:val="hybridMultilevel"/>
    <w:tmpl w:val="8D64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961"/>
    <w:multiLevelType w:val="hybridMultilevel"/>
    <w:tmpl w:val="568C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178A"/>
    <w:multiLevelType w:val="hybridMultilevel"/>
    <w:tmpl w:val="F31E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7CAA"/>
    <w:multiLevelType w:val="hybridMultilevel"/>
    <w:tmpl w:val="AFEC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A5C"/>
    <w:multiLevelType w:val="hybridMultilevel"/>
    <w:tmpl w:val="CC9AB8CC"/>
    <w:lvl w:ilvl="0" w:tplc="03F8985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F4F2A18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4413"/>
    <w:multiLevelType w:val="hybridMultilevel"/>
    <w:tmpl w:val="9D80AC18"/>
    <w:lvl w:ilvl="0" w:tplc="03F8985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F96"/>
    <w:multiLevelType w:val="hybridMultilevel"/>
    <w:tmpl w:val="72F4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38DF"/>
    <w:multiLevelType w:val="hybridMultilevel"/>
    <w:tmpl w:val="1F76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513F"/>
    <w:multiLevelType w:val="hybridMultilevel"/>
    <w:tmpl w:val="9606E5E6"/>
    <w:lvl w:ilvl="0" w:tplc="E1DC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0ED"/>
    <w:multiLevelType w:val="hybridMultilevel"/>
    <w:tmpl w:val="2010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20580"/>
    <w:multiLevelType w:val="hybridMultilevel"/>
    <w:tmpl w:val="60CCF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96C03"/>
    <w:multiLevelType w:val="hybridMultilevel"/>
    <w:tmpl w:val="667A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43"/>
    <w:rsid w:val="00005C11"/>
    <w:rsid w:val="000078B9"/>
    <w:rsid w:val="00011406"/>
    <w:rsid w:val="00023AD5"/>
    <w:rsid w:val="00025EA3"/>
    <w:rsid w:val="00030723"/>
    <w:rsid w:val="000322CF"/>
    <w:rsid w:val="00050B26"/>
    <w:rsid w:val="00054C82"/>
    <w:rsid w:val="00057D47"/>
    <w:rsid w:val="00063C9A"/>
    <w:rsid w:val="00066216"/>
    <w:rsid w:val="00094929"/>
    <w:rsid w:val="00094B37"/>
    <w:rsid w:val="000A16FE"/>
    <w:rsid w:val="000A1D77"/>
    <w:rsid w:val="000A228D"/>
    <w:rsid w:val="000C385F"/>
    <w:rsid w:val="000C3C0D"/>
    <w:rsid w:val="000C43B8"/>
    <w:rsid w:val="000D37B6"/>
    <w:rsid w:val="000E35FA"/>
    <w:rsid w:val="000E5B0E"/>
    <w:rsid w:val="000F0A8D"/>
    <w:rsid w:val="00110903"/>
    <w:rsid w:val="001164AE"/>
    <w:rsid w:val="00122625"/>
    <w:rsid w:val="00124D34"/>
    <w:rsid w:val="001273DC"/>
    <w:rsid w:val="00127472"/>
    <w:rsid w:val="00127DC5"/>
    <w:rsid w:val="00131F52"/>
    <w:rsid w:val="00133653"/>
    <w:rsid w:val="0013417E"/>
    <w:rsid w:val="00135875"/>
    <w:rsid w:val="00144E65"/>
    <w:rsid w:val="00156280"/>
    <w:rsid w:val="001715E4"/>
    <w:rsid w:val="001752C6"/>
    <w:rsid w:val="001960AC"/>
    <w:rsid w:val="001A0D60"/>
    <w:rsid w:val="001C27AD"/>
    <w:rsid w:val="001D5C58"/>
    <w:rsid w:val="001D6254"/>
    <w:rsid w:val="001F07AF"/>
    <w:rsid w:val="001F2770"/>
    <w:rsid w:val="001F373F"/>
    <w:rsid w:val="001F7D77"/>
    <w:rsid w:val="0020354A"/>
    <w:rsid w:val="00206079"/>
    <w:rsid w:val="00211458"/>
    <w:rsid w:val="002130E2"/>
    <w:rsid w:val="0021546C"/>
    <w:rsid w:val="002162BC"/>
    <w:rsid w:val="002246B5"/>
    <w:rsid w:val="00225964"/>
    <w:rsid w:val="00225AB2"/>
    <w:rsid w:val="002320B9"/>
    <w:rsid w:val="002361C4"/>
    <w:rsid w:val="00241777"/>
    <w:rsid w:val="00243A77"/>
    <w:rsid w:val="00252E1E"/>
    <w:rsid w:val="00273EA4"/>
    <w:rsid w:val="00281447"/>
    <w:rsid w:val="002828A8"/>
    <w:rsid w:val="00294E19"/>
    <w:rsid w:val="002A2FB4"/>
    <w:rsid w:val="002B01F8"/>
    <w:rsid w:val="002C3C33"/>
    <w:rsid w:val="002C3E12"/>
    <w:rsid w:val="002C6DF5"/>
    <w:rsid w:val="002D1DE7"/>
    <w:rsid w:val="002E23E8"/>
    <w:rsid w:val="002E5AC8"/>
    <w:rsid w:val="0030051B"/>
    <w:rsid w:val="003023BE"/>
    <w:rsid w:val="00307E3E"/>
    <w:rsid w:val="00320B55"/>
    <w:rsid w:val="003210A4"/>
    <w:rsid w:val="00351385"/>
    <w:rsid w:val="003519B8"/>
    <w:rsid w:val="00355BC5"/>
    <w:rsid w:val="00357A60"/>
    <w:rsid w:val="0036101F"/>
    <w:rsid w:val="00367ABF"/>
    <w:rsid w:val="0037090D"/>
    <w:rsid w:val="00372647"/>
    <w:rsid w:val="003837CE"/>
    <w:rsid w:val="00386D8A"/>
    <w:rsid w:val="0039288D"/>
    <w:rsid w:val="003979B5"/>
    <w:rsid w:val="00397F14"/>
    <w:rsid w:val="003A2FBC"/>
    <w:rsid w:val="003A4542"/>
    <w:rsid w:val="003B014A"/>
    <w:rsid w:val="003B7BF9"/>
    <w:rsid w:val="003C3DA2"/>
    <w:rsid w:val="003E1B4E"/>
    <w:rsid w:val="003F6660"/>
    <w:rsid w:val="00401C73"/>
    <w:rsid w:val="00405961"/>
    <w:rsid w:val="004170AD"/>
    <w:rsid w:val="004201E7"/>
    <w:rsid w:val="004222CD"/>
    <w:rsid w:val="004224C0"/>
    <w:rsid w:val="004235BF"/>
    <w:rsid w:val="00426A93"/>
    <w:rsid w:val="00430A65"/>
    <w:rsid w:val="004348DE"/>
    <w:rsid w:val="00435415"/>
    <w:rsid w:val="00435808"/>
    <w:rsid w:val="00436810"/>
    <w:rsid w:val="004428FB"/>
    <w:rsid w:val="0044356A"/>
    <w:rsid w:val="00455E04"/>
    <w:rsid w:val="0045669F"/>
    <w:rsid w:val="00461BD9"/>
    <w:rsid w:val="0046561B"/>
    <w:rsid w:val="00472C44"/>
    <w:rsid w:val="00476469"/>
    <w:rsid w:val="0048231C"/>
    <w:rsid w:val="00483ED7"/>
    <w:rsid w:val="004857FD"/>
    <w:rsid w:val="00486B7F"/>
    <w:rsid w:val="00491065"/>
    <w:rsid w:val="00493D99"/>
    <w:rsid w:val="004A00D8"/>
    <w:rsid w:val="004A1148"/>
    <w:rsid w:val="004A13D8"/>
    <w:rsid w:val="004A5C8E"/>
    <w:rsid w:val="004B1743"/>
    <w:rsid w:val="004C3811"/>
    <w:rsid w:val="004D0225"/>
    <w:rsid w:val="004D1B63"/>
    <w:rsid w:val="004D1D8A"/>
    <w:rsid w:val="004D6493"/>
    <w:rsid w:val="004D67BE"/>
    <w:rsid w:val="004F0D9C"/>
    <w:rsid w:val="005110E1"/>
    <w:rsid w:val="00514154"/>
    <w:rsid w:val="005318B2"/>
    <w:rsid w:val="00531C91"/>
    <w:rsid w:val="00533DB8"/>
    <w:rsid w:val="005722CC"/>
    <w:rsid w:val="00576A5A"/>
    <w:rsid w:val="00587E5A"/>
    <w:rsid w:val="00591770"/>
    <w:rsid w:val="005A29D5"/>
    <w:rsid w:val="005A2DB9"/>
    <w:rsid w:val="005B00F4"/>
    <w:rsid w:val="005B3E8A"/>
    <w:rsid w:val="005B6D55"/>
    <w:rsid w:val="005C2DE6"/>
    <w:rsid w:val="005C4912"/>
    <w:rsid w:val="005D1D9B"/>
    <w:rsid w:val="005D62DE"/>
    <w:rsid w:val="005E6F53"/>
    <w:rsid w:val="005F16C8"/>
    <w:rsid w:val="005F31EF"/>
    <w:rsid w:val="005F50A7"/>
    <w:rsid w:val="006218B9"/>
    <w:rsid w:val="00644404"/>
    <w:rsid w:val="006525B7"/>
    <w:rsid w:val="00656083"/>
    <w:rsid w:val="00660028"/>
    <w:rsid w:val="00663648"/>
    <w:rsid w:val="00665070"/>
    <w:rsid w:val="00666DC1"/>
    <w:rsid w:val="00667DCA"/>
    <w:rsid w:val="00667E3B"/>
    <w:rsid w:val="006814DB"/>
    <w:rsid w:val="00685422"/>
    <w:rsid w:val="006865C6"/>
    <w:rsid w:val="006925BA"/>
    <w:rsid w:val="006933BE"/>
    <w:rsid w:val="006A0377"/>
    <w:rsid w:val="006A5993"/>
    <w:rsid w:val="006B0F71"/>
    <w:rsid w:val="006B3950"/>
    <w:rsid w:val="006C7AEB"/>
    <w:rsid w:val="006D1516"/>
    <w:rsid w:val="006F368F"/>
    <w:rsid w:val="006F4FCD"/>
    <w:rsid w:val="007012EA"/>
    <w:rsid w:val="00703B56"/>
    <w:rsid w:val="0071768C"/>
    <w:rsid w:val="00726967"/>
    <w:rsid w:val="00732262"/>
    <w:rsid w:val="00734DF4"/>
    <w:rsid w:val="00742D2E"/>
    <w:rsid w:val="007436D4"/>
    <w:rsid w:val="00745CE5"/>
    <w:rsid w:val="00775DA8"/>
    <w:rsid w:val="00777707"/>
    <w:rsid w:val="0078769C"/>
    <w:rsid w:val="00793CCF"/>
    <w:rsid w:val="007946B9"/>
    <w:rsid w:val="007A013B"/>
    <w:rsid w:val="007A14D2"/>
    <w:rsid w:val="007B0151"/>
    <w:rsid w:val="007B219B"/>
    <w:rsid w:val="007B4C24"/>
    <w:rsid w:val="007B68F6"/>
    <w:rsid w:val="007B6E19"/>
    <w:rsid w:val="007B7DE1"/>
    <w:rsid w:val="007C1F66"/>
    <w:rsid w:val="007C4ECE"/>
    <w:rsid w:val="007D0267"/>
    <w:rsid w:val="007D20BE"/>
    <w:rsid w:val="007D7CCB"/>
    <w:rsid w:val="007E09B0"/>
    <w:rsid w:val="007E330C"/>
    <w:rsid w:val="007E3631"/>
    <w:rsid w:val="007E597E"/>
    <w:rsid w:val="007E6FB3"/>
    <w:rsid w:val="007F01AB"/>
    <w:rsid w:val="007F73F5"/>
    <w:rsid w:val="007F76C7"/>
    <w:rsid w:val="00820063"/>
    <w:rsid w:val="00823CEC"/>
    <w:rsid w:val="0082766C"/>
    <w:rsid w:val="00836459"/>
    <w:rsid w:val="00843B6C"/>
    <w:rsid w:val="00847C8E"/>
    <w:rsid w:val="00853AB7"/>
    <w:rsid w:val="00854BAE"/>
    <w:rsid w:val="00860CA5"/>
    <w:rsid w:val="00867261"/>
    <w:rsid w:val="0088296F"/>
    <w:rsid w:val="0088611A"/>
    <w:rsid w:val="00891C34"/>
    <w:rsid w:val="008A01F7"/>
    <w:rsid w:val="008A2C58"/>
    <w:rsid w:val="008A3D4D"/>
    <w:rsid w:val="008B5417"/>
    <w:rsid w:val="008D54B4"/>
    <w:rsid w:val="008E25D0"/>
    <w:rsid w:val="008F00A9"/>
    <w:rsid w:val="008F6FA1"/>
    <w:rsid w:val="00902F00"/>
    <w:rsid w:val="00904B75"/>
    <w:rsid w:val="00907598"/>
    <w:rsid w:val="00913923"/>
    <w:rsid w:val="00930BBA"/>
    <w:rsid w:val="00933990"/>
    <w:rsid w:val="00942F8D"/>
    <w:rsid w:val="00946DED"/>
    <w:rsid w:val="00971179"/>
    <w:rsid w:val="0097607A"/>
    <w:rsid w:val="0098418B"/>
    <w:rsid w:val="00985B7C"/>
    <w:rsid w:val="00986D71"/>
    <w:rsid w:val="00993CBA"/>
    <w:rsid w:val="009A3DCB"/>
    <w:rsid w:val="009A7BF0"/>
    <w:rsid w:val="009A7CDD"/>
    <w:rsid w:val="009B2745"/>
    <w:rsid w:val="009B309A"/>
    <w:rsid w:val="009C1EC7"/>
    <w:rsid w:val="009C6B7F"/>
    <w:rsid w:val="009D4889"/>
    <w:rsid w:val="009E01D5"/>
    <w:rsid w:val="009E08E2"/>
    <w:rsid w:val="009F33EE"/>
    <w:rsid w:val="00A022F7"/>
    <w:rsid w:val="00A03507"/>
    <w:rsid w:val="00A03A3F"/>
    <w:rsid w:val="00A06E37"/>
    <w:rsid w:val="00A1218B"/>
    <w:rsid w:val="00A12D7E"/>
    <w:rsid w:val="00A14F45"/>
    <w:rsid w:val="00A30AB2"/>
    <w:rsid w:val="00A34180"/>
    <w:rsid w:val="00A347DD"/>
    <w:rsid w:val="00A3735E"/>
    <w:rsid w:val="00A40CF0"/>
    <w:rsid w:val="00A76D0B"/>
    <w:rsid w:val="00A775B7"/>
    <w:rsid w:val="00A8242B"/>
    <w:rsid w:val="00A84300"/>
    <w:rsid w:val="00A87280"/>
    <w:rsid w:val="00A930FF"/>
    <w:rsid w:val="00A95F1A"/>
    <w:rsid w:val="00AA07D1"/>
    <w:rsid w:val="00AA5EA9"/>
    <w:rsid w:val="00AB2029"/>
    <w:rsid w:val="00AB4729"/>
    <w:rsid w:val="00AC4576"/>
    <w:rsid w:val="00AD1EC8"/>
    <w:rsid w:val="00AE1ECB"/>
    <w:rsid w:val="00AF77E1"/>
    <w:rsid w:val="00B10336"/>
    <w:rsid w:val="00B16C98"/>
    <w:rsid w:val="00B2243F"/>
    <w:rsid w:val="00B2374E"/>
    <w:rsid w:val="00B325AB"/>
    <w:rsid w:val="00B35617"/>
    <w:rsid w:val="00B52E46"/>
    <w:rsid w:val="00B621A9"/>
    <w:rsid w:val="00B81F59"/>
    <w:rsid w:val="00B82C58"/>
    <w:rsid w:val="00B82D15"/>
    <w:rsid w:val="00B9037B"/>
    <w:rsid w:val="00BB3B0E"/>
    <w:rsid w:val="00BC0E55"/>
    <w:rsid w:val="00BC4038"/>
    <w:rsid w:val="00BC6B37"/>
    <w:rsid w:val="00BC757D"/>
    <w:rsid w:val="00BE50F0"/>
    <w:rsid w:val="00BF1784"/>
    <w:rsid w:val="00BF1B8D"/>
    <w:rsid w:val="00BF5734"/>
    <w:rsid w:val="00C01A01"/>
    <w:rsid w:val="00C13340"/>
    <w:rsid w:val="00C3169A"/>
    <w:rsid w:val="00C42CED"/>
    <w:rsid w:val="00C45A18"/>
    <w:rsid w:val="00C466D1"/>
    <w:rsid w:val="00C5190E"/>
    <w:rsid w:val="00C56E68"/>
    <w:rsid w:val="00C63F6C"/>
    <w:rsid w:val="00C671E7"/>
    <w:rsid w:val="00C67B02"/>
    <w:rsid w:val="00C815C6"/>
    <w:rsid w:val="00C835C1"/>
    <w:rsid w:val="00C9016E"/>
    <w:rsid w:val="00C93F0F"/>
    <w:rsid w:val="00CA0CF2"/>
    <w:rsid w:val="00CA7326"/>
    <w:rsid w:val="00CB13A9"/>
    <w:rsid w:val="00CB1466"/>
    <w:rsid w:val="00CB4A2C"/>
    <w:rsid w:val="00CD1227"/>
    <w:rsid w:val="00CF782A"/>
    <w:rsid w:val="00CF7B1D"/>
    <w:rsid w:val="00D00883"/>
    <w:rsid w:val="00D00C4E"/>
    <w:rsid w:val="00D00D38"/>
    <w:rsid w:val="00D0489D"/>
    <w:rsid w:val="00D06429"/>
    <w:rsid w:val="00D15D41"/>
    <w:rsid w:val="00D23CC6"/>
    <w:rsid w:val="00D2495F"/>
    <w:rsid w:val="00D2597B"/>
    <w:rsid w:val="00D424DF"/>
    <w:rsid w:val="00D4446D"/>
    <w:rsid w:val="00D4685D"/>
    <w:rsid w:val="00D5125C"/>
    <w:rsid w:val="00D5142B"/>
    <w:rsid w:val="00D52BAD"/>
    <w:rsid w:val="00D60158"/>
    <w:rsid w:val="00D81AAA"/>
    <w:rsid w:val="00D847E6"/>
    <w:rsid w:val="00DA05CF"/>
    <w:rsid w:val="00DA13FF"/>
    <w:rsid w:val="00DA1FDA"/>
    <w:rsid w:val="00DB086F"/>
    <w:rsid w:val="00DB0D0E"/>
    <w:rsid w:val="00DB4BFF"/>
    <w:rsid w:val="00DD2DEE"/>
    <w:rsid w:val="00DE13F6"/>
    <w:rsid w:val="00DF182A"/>
    <w:rsid w:val="00E01CBA"/>
    <w:rsid w:val="00E06C5D"/>
    <w:rsid w:val="00E122D9"/>
    <w:rsid w:val="00E218E1"/>
    <w:rsid w:val="00E42E29"/>
    <w:rsid w:val="00E44B34"/>
    <w:rsid w:val="00E50502"/>
    <w:rsid w:val="00E5575B"/>
    <w:rsid w:val="00E61CDC"/>
    <w:rsid w:val="00E66762"/>
    <w:rsid w:val="00E70AA8"/>
    <w:rsid w:val="00E72971"/>
    <w:rsid w:val="00EB003C"/>
    <w:rsid w:val="00EB4637"/>
    <w:rsid w:val="00EB6BE5"/>
    <w:rsid w:val="00EC3C79"/>
    <w:rsid w:val="00ED0289"/>
    <w:rsid w:val="00ED585B"/>
    <w:rsid w:val="00ED652B"/>
    <w:rsid w:val="00EE4151"/>
    <w:rsid w:val="00EF6B43"/>
    <w:rsid w:val="00F001B0"/>
    <w:rsid w:val="00F010C7"/>
    <w:rsid w:val="00F07739"/>
    <w:rsid w:val="00F2585C"/>
    <w:rsid w:val="00F26C4F"/>
    <w:rsid w:val="00F37574"/>
    <w:rsid w:val="00F46DFB"/>
    <w:rsid w:val="00F4710F"/>
    <w:rsid w:val="00F56F9B"/>
    <w:rsid w:val="00F70213"/>
    <w:rsid w:val="00F74213"/>
    <w:rsid w:val="00F7454A"/>
    <w:rsid w:val="00F749BC"/>
    <w:rsid w:val="00F764D6"/>
    <w:rsid w:val="00F775C6"/>
    <w:rsid w:val="00F86477"/>
    <w:rsid w:val="00FA7DB9"/>
    <w:rsid w:val="00FB087D"/>
    <w:rsid w:val="00FB1FA7"/>
    <w:rsid w:val="00FD3F1C"/>
    <w:rsid w:val="00FE00F5"/>
    <w:rsid w:val="00FE02EC"/>
    <w:rsid w:val="00FE545C"/>
    <w:rsid w:val="00FF3D03"/>
    <w:rsid w:val="00FF43A2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FCD"/>
  <w15:docId w15:val="{C8CB1F16-67F5-47CC-BEA7-B6A93A1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B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D77"/>
    <w:rPr>
      <w:vertAlign w:val="superscript"/>
    </w:rPr>
  </w:style>
  <w:style w:type="table" w:styleId="Siatkatabeli">
    <w:name w:val="Table Grid"/>
    <w:basedOn w:val="Standardowy"/>
    <w:uiPriority w:val="39"/>
    <w:rsid w:val="00F2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01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C4F"/>
  </w:style>
  <w:style w:type="paragraph" w:styleId="Stopka">
    <w:name w:val="footer"/>
    <w:basedOn w:val="Normalny"/>
    <w:link w:val="StopkaZnak"/>
    <w:uiPriority w:val="99"/>
    <w:unhideWhenUsed/>
    <w:rsid w:val="00F2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C4F"/>
  </w:style>
  <w:style w:type="paragraph" w:styleId="Tekstdymka">
    <w:name w:val="Balloon Text"/>
    <w:basedOn w:val="Normalny"/>
    <w:link w:val="TekstdymkaZnak"/>
    <w:uiPriority w:val="99"/>
    <w:semiHidden/>
    <w:unhideWhenUsed/>
    <w:rsid w:val="0045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9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C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g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g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33A1-DD19-47EF-8FE3-8D931778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3856</Words>
  <Characters>23137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uplgr01</dc:creator>
  <cp:lastModifiedBy>uplgr01</cp:lastModifiedBy>
  <cp:revision>7</cp:revision>
  <cp:lastPrinted>2017-04-14T09:00:00Z</cp:lastPrinted>
  <dcterms:created xsi:type="dcterms:W3CDTF">2017-10-12T09:57:00Z</dcterms:created>
  <dcterms:modified xsi:type="dcterms:W3CDTF">2017-10-27T12:11:00Z</dcterms:modified>
</cp:coreProperties>
</file>